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5A" w:rsidRDefault="003A028A" w:rsidP="008608FB">
      <w:pPr>
        <w:spacing w:after="0" w:line="240" w:lineRule="auto"/>
        <w:rPr>
          <w:rFonts w:ascii="Book Antiqua" w:eastAsia="Calibri" w:hAnsi="Book Antiqua" w:cs="Times New Roman"/>
          <w:color w:val="808080"/>
          <w:sz w:val="16"/>
          <w:szCs w:val="24"/>
        </w:rPr>
      </w:pPr>
      <w:r>
        <w:rPr>
          <w:rFonts w:ascii="Times New Roman" w:eastAsia="Times New Roman" w:hAnsi="Times New Roman" w:cs="Times New Roman"/>
          <w:i/>
          <w:noProof/>
          <w:sz w:val="30"/>
          <w:szCs w:val="30"/>
        </w:rPr>
        <w:drawing>
          <wp:anchor distT="0" distB="0" distL="114300" distR="114300" simplePos="0" relativeHeight="251669504" behindDoc="0" locked="0" layoutInCell="1" allowOverlap="1">
            <wp:simplePos x="0" y="0"/>
            <wp:positionH relativeFrom="column">
              <wp:posOffset>2435860</wp:posOffset>
            </wp:positionH>
            <wp:positionV relativeFrom="paragraph">
              <wp:posOffset>234950</wp:posOffset>
            </wp:positionV>
            <wp:extent cx="1033145" cy="563245"/>
            <wp:effectExtent l="19050" t="0" r="0" b="0"/>
            <wp:wrapTopAndBottom/>
            <wp:docPr id="11" name="Immagine 1" descr="logo_consulta_i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nsulta_ico2"/>
                    <pic:cNvPicPr>
                      <a:picLocks noChangeAspect="1" noChangeArrowheads="1"/>
                    </pic:cNvPicPr>
                  </pic:nvPicPr>
                  <pic:blipFill>
                    <a:blip r:embed="rId6" cstate="print"/>
                    <a:srcRect/>
                    <a:stretch>
                      <a:fillRect/>
                    </a:stretch>
                  </pic:blipFill>
                  <pic:spPr bwMode="auto">
                    <a:xfrm>
                      <a:off x="0" y="0"/>
                      <a:ext cx="1033145" cy="563245"/>
                    </a:xfrm>
                    <a:prstGeom prst="rect">
                      <a:avLst/>
                    </a:prstGeom>
                    <a:noFill/>
                    <a:ln w="9525">
                      <a:noFill/>
                      <a:miter lim="800000"/>
                      <a:headEnd/>
                      <a:tailEnd/>
                    </a:ln>
                  </pic:spPr>
                </pic:pic>
              </a:graphicData>
            </a:graphic>
          </wp:anchor>
        </w:drawing>
      </w:r>
      <w:r w:rsidR="00F229C3" w:rsidRPr="00F229C3">
        <w:rPr>
          <w:rFonts w:ascii="Times New Roman" w:eastAsia="Times New Roman" w:hAnsi="Times New Roman" w:cs="Times New Roman"/>
          <w:i/>
          <w:noProof/>
          <w:sz w:val="30"/>
          <w:szCs w:val="30"/>
          <w:lang w:eastAsia="en-US"/>
        </w:rPr>
        <w:pict>
          <v:shapetype id="_x0000_t202" coordsize="21600,21600" o:spt="202" path="m,l,21600r21600,l21600,xe">
            <v:stroke joinstyle="miter"/>
            <v:path gradientshapeok="t" o:connecttype="rect"/>
          </v:shapetype>
          <v:shape id="_x0000_s1027" type="#_x0000_t202" style="position:absolute;margin-left:294.1pt;margin-top:17.7pt;width:199.25pt;height:77.8pt;z-index:251663360;mso-position-horizontal-relative:text;mso-position-vertical-relative:text;mso-width-relative:margin;mso-height-relative:margin" stroked="f">
            <v:textbox style="mso-next-textbox:#_x0000_s1027">
              <w:txbxContent>
                <w:p w:rsidR="002E59F1" w:rsidRPr="002E59F1" w:rsidRDefault="002E59F1" w:rsidP="002E59F1">
                  <w:pPr>
                    <w:spacing w:after="0"/>
                    <w:rPr>
                      <w:rFonts w:ascii="Verdana" w:hAnsi="Verdana"/>
                      <w:b/>
                      <w:color w:val="FF0000"/>
                      <w:sz w:val="28"/>
                      <w:szCs w:val="28"/>
                    </w:rPr>
                  </w:pPr>
                  <w:r w:rsidRPr="002E59F1">
                    <w:rPr>
                      <w:rFonts w:ascii="Verdana" w:hAnsi="Verdana"/>
                      <w:color w:val="FF0000"/>
                      <w:sz w:val="28"/>
                      <w:szCs w:val="28"/>
                    </w:rPr>
                    <w:t>Fondazione</w:t>
                  </w:r>
                  <w:r w:rsidRPr="002E59F1">
                    <w:rPr>
                      <w:rFonts w:ascii="Verdana" w:hAnsi="Verdana"/>
                      <w:b/>
                      <w:color w:val="FF0000"/>
                      <w:sz w:val="28"/>
                      <w:szCs w:val="28"/>
                    </w:rPr>
                    <w:t xml:space="preserve"> IL SANGUE</w:t>
                  </w:r>
                </w:p>
                <w:p w:rsidR="002E59F1" w:rsidRPr="003A028A" w:rsidRDefault="00C448C0" w:rsidP="008608FB">
                  <w:pPr>
                    <w:spacing w:after="0"/>
                    <w:rPr>
                      <w:rFonts w:ascii="Verdana" w:hAnsi="Verdana"/>
                      <w:b/>
                      <w:sz w:val="20"/>
                      <w:szCs w:val="20"/>
                    </w:rPr>
                  </w:pPr>
                  <w:r w:rsidRPr="003A028A">
                    <w:rPr>
                      <w:rFonts w:ascii="Verdana" w:hAnsi="Verdana"/>
                      <w:b/>
                      <w:sz w:val="20"/>
                      <w:szCs w:val="20"/>
                    </w:rPr>
                    <w:t xml:space="preserve">                          </w:t>
                  </w:r>
                  <w:r w:rsidR="002E59F1" w:rsidRPr="003A028A">
                    <w:rPr>
                      <w:rFonts w:ascii="Verdana" w:hAnsi="Verdana"/>
                      <w:b/>
                      <w:sz w:val="20"/>
                      <w:szCs w:val="20"/>
                    </w:rPr>
                    <w:t>Milano</w:t>
                  </w:r>
                </w:p>
              </w:txbxContent>
            </v:textbox>
          </v:shape>
        </w:pict>
      </w:r>
      <w:r w:rsidR="002D340B">
        <w:rPr>
          <w:rFonts w:ascii="Book Antiqua" w:eastAsia="Calibri" w:hAnsi="Book Antiqua" w:cs="Times New Roman"/>
          <w:noProof/>
          <w:color w:val="808080"/>
          <w:sz w:val="16"/>
          <w:szCs w:val="24"/>
        </w:rPr>
        <w:drawing>
          <wp:anchor distT="0" distB="0" distL="114300" distR="114300" simplePos="0" relativeHeight="251668480" behindDoc="1" locked="0" layoutInCell="1" allowOverlap="1">
            <wp:simplePos x="0" y="0"/>
            <wp:positionH relativeFrom="column">
              <wp:posOffset>340995</wp:posOffset>
            </wp:positionH>
            <wp:positionV relativeFrom="paragraph">
              <wp:posOffset>86360</wp:posOffset>
            </wp:positionV>
            <wp:extent cx="501650" cy="488950"/>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01650" cy="488950"/>
                    </a:xfrm>
                    <a:prstGeom prst="rect">
                      <a:avLst/>
                    </a:prstGeom>
                    <a:noFill/>
                    <a:ln>
                      <a:noFill/>
                    </a:ln>
                  </pic:spPr>
                </pic:pic>
              </a:graphicData>
            </a:graphic>
          </wp:anchor>
        </w:drawing>
      </w:r>
      <w:r w:rsidR="002D340B">
        <w:rPr>
          <w:rFonts w:ascii="Book Antiqua" w:eastAsia="Calibri" w:hAnsi="Book Antiqua" w:cs="Times New Roman"/>
          <w:noProof/>
          <w:color w:val="808080"/>
          <w:sz w:val="16"/>
          <w:szCs w:val="24"/>
        </w:rPr>
        <w:drawing>
          <wp:anchor distT="0" distB="0" distL="114300" distR="114300" simplePos="0" relativeHeight="251667456" behindDoc="0" locked="0" layoutInCell="1" allowOverlap="1">
            <wp:simplePos x="0" y="0"/>
            <wp:positionH relativeFrom="column">
              <wp:posOffset>-286385</wp:posOffset>
            </wp:positionH>
            <wp:positionV relativeFrom="paragraph">
              <wp:posOffset>554355</wp:posOffset>
            </wp:positionV>
            <wp:extent cx="2479040" cy="509905"/>
            <wp:effectExtent l="19050" t="0" r="0" b="0"/>
            <wp:wrapTopAndBottom/>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79040" cy="509905"/>
                    </a:xfrm>
                    <a:prstGeom prst="rect">
                      <a:avLst/>
                    </a:prstGeom>
                    <a:noFill/>
                    <a:ln w="9525">
                      <a:noFill/>
                      <a:miter lim="800000"/>
                      <a:headEnd/>
                      <a:tailEnd/>
                    </a:ln>
                  </pic:spPr>
                </pic:pic>
              </a:graphicData>
            </a:graphic>
          </wp:anchor>
        </w:drawing>
      </w:r>
      <w:r w:rsidR="008D7E75">
        <w:rPr>
          <w:rFonts w:ascii="Book Antiqua" w:eastAsia="Calibri" w:hAnsi="Book Antiqua" w:cs="Times New Roman"/>
          <w:color w:val="808080"/>
          <w:sz w:val="16"/>
          <w:szCs w:val="24"/>
        </w:rPr>
        <w:t xml:space="preserve"> </w:t>
      </w:r>
    </w:p>
    <w:p w:rsidR="0041595A" w:rsidRDefault="00F229C3" w:rsidP="000706CF">
      <w:pPr>
        <w:spacing w:after="0" w:line="240" w:lineRule="auto"/>
        <w:jc w:val="center"/>
        <w:rPr>
          <w:rFonts w:ascii="Times New Roman" w:eastAsia="Times New Roman" w:hAnsi="Times New Roman" w:cs="Times New Roman"/>
          <w:i/>
          <w:sz w:val="30"/>
          <w:szCs w:val="30"/>
        </w:rPr>
      </w:pPr>
      <w:r>
        <w:rPr>
          <w:rFonts w:ascii="Times New Roman" w:eastAsia="Times New Roman" w:hAnsi="Times New Roman" w:cs="Times New Roman"/>
          <w:i/>
          <w:noProof/>
          <w:sz w:val="30"/>
          <w:szCs w:val="30"/>
          <w:lang w:eastAsia="en-US"/>
        </w:rPr>
        <w:pict>
          <v:shape id="_x0000_s1029" type="#_x0000_t202" style="position:absolute;left:0;text-align:left;margin-left:167.8pt;margin-top:49.45pt;width:136.3pt;height:21.3pt;z-index:251671552;mso-width-relative:margin;mso-height-relative:margin" stroked="f">
            <v:textbox>
              <w:txbxContent>
                <w:p w:rsidR="003A2BB7" w:rsidRPr="003A2BB7" w:rsidRDefault="003A2BB7">
                  <w:pPr>
                    <w:rPr>
                      <w:sz w:val="16"/>
                      <w:szCs w:val="16"/>
                    </w:rPr>
                  </w:pPr>
                  <w:r w:rsidRPr="003A2BB7">
                    <w:rPr>
                      <w:sz w:val="16"/>
                      <w:szCs w:val="16"/>
                    </w:rPr>
                    <w:t>Consulta Nazionale sul Tabagismo</w:t>
                  </w:r>
                </w:p>
              </w:txbxContent>
            </v:textbox>
          </v:shape>
        </w:pict>
      </w:r>
    </w:p>
    <w:p w:rsidR="00EB595B" w:rsidRPr="008D3A5F" w:rsidRDefault="00EB595B" w:rsidP="00EB595B">
      <w:pPr>
        <w:spacing w:line="288" w:lineRule="auto"/>
        <w:jc w:val="center"/>
        <w:rPr>
          <w:rFonts w:ascii="Calibri" w:hAnsi="Calibri"/>
          <w:b/>
          <w:smallCaps/>
          <w:color w:val="000000"/>
          <w:sz w:val="32"/>
          <w:szCs w:val="32"/>
        </w:rPr>
      </w:pPr>
      <w:r w:rsidRPr="008D3A5F">
        <w:rPr>
          <w:rFonts w:ascii="Calibri" w:hAnsi="Calibri"/>
          <w:b/>
          <w:smallCaps/>
          <w:color w:val="000000"/>
          <w:sz w:val="32"/>
          <w:szCs w:val="32"/>
        </w:rPr>
        <w:t>danni del consumo di tabacco alla salute e all’ambiente</w:t>
      </w:r>
      <w:r>
        <w:rPr>
          <w:rFonts w:ascii="Calibri" w:hAnsi="Calibri"/>
          <w:b/>
          <w:smallCaps/>
          <w:color w:val="000000"/>
          <w:sz w:val="32"/>
          <w:szCs w:val="32"/>
        </w:rPr>
        <w:t>: i dati</w:t>
      </w:r>
    </w:p>
    <w:p w:rsidR="00EB595B" w:rsidRPr="002D2D2D" w:rsidRDefault="00EB595B" w:rsidP="00EB595B">
      <w:pPr>
        <w:spacing w:after="0" w:line="288" w:lineRule="auto"/>
        <w:ind w:left="200"/>
        <w:jc w:val="both"/>
        <w:rPr>
          <w:rFonts w:ascii="Verdana" w:hAnsi="Verdana"/>
        </w:rPr>
      </w:pPr>
    </w:p>
    <w:p w:rsidR="00EB595B" w:rsidRPr="002D2D2D" w:rsidRDefault="00EB595B" w:rsidP="00EB595B">
      <w:pPr>
        <w:spacing w:after="0" w:line="288" w:lineRule="auto"/>
        <w:jc w:val="both"/>
        <w:rPr>
          <w:rFonts w:ascii="Verdana" w:hAnsi="Verdana"/>
          <w:sz w:val="20"/>
          <w:szCs w:val="20"/>
        </w:rPr>
      </w:pPr>
      <w:r w:rsidRPr="002D2D2D">
        <w:rPr>
          <w:rFonts w:ascii="Verdana" w:hAnsi="Verdana"/>
          <w:sz w:val="20"/>
          <w:szCs w:val="20"/>
        </w:rPr>
        <w:t xml:space="preserve">Il consumo di tabacco è altamente dannoso non solo per la salute, ma anche per l’ambiente e per tutte </w:t>
      </w:r>
      <w:r>
        <w:rPr>
          <w:rFonts w:ascii="Verdana" w:hAnsi="Verdana"/>
          <w:sz w:val="20"/>
          <w:szCs w:val="20"/>
        </w:rPr>
        <w:t>le creature viventi che lo popolano</w:t>
      </w:r>
      <w:r w:rsidRPr="002D2D2D">
        <w:rPr>
          <w:rFonts w:ascii="Verdana" w:hAnsi="Verdana"/>
          <w:sz w:val="20"/>
          <w:szCs w:val="20"/>
        </w:rPr>
        <w:t>.</w:t>
      </w:r>
    </w:p>
    <w:p w:rsidR="00EB595B" w:rsidRPr="002D2D2D" w:rsidRDefault="00EB595B" w:rsidP="00EB595B">
      <w:pPr>
        <w:spacing w:after="0" w:line="288" w:lineRule="auto"/>
        <w:jc w:val="both"/>
        <w:rPr>
          <w:rFonts w:ascii="Verdana" w:hAnsi="Verdana"/>
          <w:b/>
          <w:sz w:val="20"/>
          <w:szCs w:val="20"/>
        </w:rPr>
      </w:pPr>
    </w:p>
    <w:p w:rsidR="00EB595B" w:rsidRPr="002D2D2D" w:rsidRDefault="00EB595B" w:rsidP="00EB595B">
      <w:pPr>
        <w:spacing w:after="0" w:line="288" w:lineRule="auto"/>
        <w:jc w:val="both"/>
        <w:rPr>
          <w:rFonts w:ascii="Verdana" w:hAnsi="Verdana"/>
          <w:b/>
          <w:sz w:val="20"/>
          <w:szCs w:val="20"/>
        </w:rPr>
      </w:pPr>
      <w:r w:rsidRPr="002D2D2D">
        <w:rPr>
          <w:rFonts w:ascii="Verdana" w:hAnsi="Verdana"/>
          <w:b/>
          <w:sz w:val="20"/>
          <w:szCs w:val="20"/>
        </w:rPr>
        <w:t>Salute</w:t>
      </w:r>
    </w:p>
    <w:p w:rsidR="00EB595B" w:rsidRPr="002D2D2D" w:rsidRDefault="00EB595B" w:rsidP="00EB595B">
      <w:pPr>
        <w:spacing w:after="0" w:line="288" w:lineRule="auto"/>
        <w:jc w:val="both"/>
        <w:rPr>
          <w:rFonts w:ascii="Verdana" w:hAnsi="Verdana"/>
          <w:sz w:val="20"/>
          <w:szCs w:val="20"/>
        </w:rPr>
      </w:pPr>
      <w:r w:rsidRPr="002D2D2D">
        <w:rPr>
          <w:rFonts w:ascii="Verdana" w:hAnsi="Verdana"/>
          <w:sz w:val="20"/>
          <w:szCs w:val="20"/>
        </w:rPr>
        <w:t>Il fumo di tabacco sprigiona migliaia di sostanze, delle quali una quarantina fortemente tossiche o cancerogene. Tra queste:</w:t>
      </w:r>
    </w:p>
    <w:p w:rsidR="00EB595B" w:rsidRPr="002D2D2D" w:rsidRDefault="00EB595B" w:rsidP="00EB595B">
      <w:pPr>
        <w:pStyle w:val="Paragrafoelenco"/>
        <w:numPr>
          <w:ilvl w:val="0"/>
          <w:numId w:val="5"/>
        </w:numPr>
        <w:spacing w:after="0" w:line="288" w:lineRule="auto"/>
        <w:jc w:val="both"/>
        <w:rPr>
          <w:rFonts w:ascii="Verdana" w:hAnsi="Verdana" w:cs="Arial"/>
          <w:color w:val="000000"/>
          <w:sz w:val="20"/>
          <w:szCs w:val="20"/>
        </w:rPr>
      </w:pPr>
      <w:r w:rsidRPr="002D2D2D">
        <w:rPr>
          <w:rFonts w:ascii="Verdana" w:hAnsi="Verdana" w:cs="Arial"/>
          <w:color w:val="000000"/>
          <w:sz w:val="20"/>
          <w:szCs w:val="20"/>
        </w:rPr>
        <w:t>Benzopirene (cancerogeno)</w:t>
      </w:r>
    </w:p>
    <w:p w:rsidR="00EB595B" w:rsidRPr="002D2D2D" w:rsidRDefault="00EB595B" w:rsidP="00EB595B">
      <w:pPr>
        <w:pStyle w:val="Paragrafoelenco"/>
        <w:numPr>
          <w:ilvl w:val="0"/>
          <w:numId w:val="5"/>
        </w:numPr>
        <w:spacing w:after="0" w:line="288" w:lineRule="auto"/>
        <w:jc w:val="both"/>
        <w:rPr>
          <w:rFonts w:ascii="Verdana" w:hAnsi="Verdana" w:cs="Arial"/>
          <w:color w:val="000000"/>
          <w:sz w:val="20"/>
          <w:szCs w:val="20"/>
        </w:rPr>
      </w:pPr>
      <w:r w:rsidRPr="002D2D2D">
        <w:rPr>
          <w:rFonts w:ascii="Verdana" w:hAnsi="Verdana" w:cs="Arial"/>
          <w:color w:val="000000"/>
          <w:sz w:val="20"/>
          <w:szCs w:val="20"/>
        </w:rPr>
        <w:t>Nicotina (alcaloide ad alta tossicità)</w:t>
      </w:r>
    </w:p>
    <w:p w:rsidR="00EB595B" w:rsidRPr="002D2D2D" w:rsidRDefault="00EB595B" w:rsidP="00EB595B">
      <w:pPr>
        <w:pStyle w:val="Paragrafoelenco"/>
        <w:numPr>
          <w:ilvl w:val="0"/>
          <w:numId w:val="5"/>
        </w:numPr>
        <w:spacing w:after="0" w:line="288" w:lineRule="auto"/>
        <w:jc w:val="both"/>
        <w:rPr>
          <w:rFonts w:ascii="Verdana" w:hAnsi="Verdana" w:cs="Arial"/>
          <w:color w:val="000000"/>
          <w:sz w:val="20"/>
          <w:szCs w:val="20"/>
        </w:rPr>
      </w:pPr>
      <w:r w:rsidRPr="002D2D2D">
        <w:rPr>
          <w:rFonts w:ascii="Verdana" w:hAnsi="Verdana" w:cs="Arial"/>
          <w:color w:val="000000"/>
          <w:sz w:val="20"/>
          <w:szCs w:val="20"/>
        </w:rPr>
        <w:t>Formaldeide (irritante, tossico)</w:t>
      </w:r>
    </w:p>
    <w:p w:rsidR="00EB595B" w:rsidRPr="002D2D2D" w:rsidRDefault="00EB595B" w:rsidP="00EB595B">
      <w:pPr>
        <w:pStyle w:val="Paragrafoelenco"/>
        <w:numPr>
          <w:ilvl w:val="0"/>
          <w:numId w:val="5"/>
        </w:numPr>
        <w:spacing w:after="0" w:line="288" w:lineRule="auto"/>
        <w:jc w:val="both"/>
        <w:rPr>
          <w:rFonts w:ascii="Verdana" w:hAnsi="Verdana" w:cs="Arial"/>
          <w:color w:val="000000"/>
          <w:sz w:val="20"/>
          <w:szCs w:val="20"/>
        </w:rPr>
      </w:pPr>
      <w:r w:rsidRPr="002D2D2D">
        <w:rPr>
          <w:rFonts w:ascii="Verdana" w:hAnsi="Verdana" w:cs="Arial"/>
          <w:color w:val="000000"/>
          <w:sz w:val="20"/>
          <w:szCs w:val="20"/>
        </w:rPr>
        <w:t>Benzene (tossico)</w:t>
      </w:r>
    </w:p>
    <w:p w:rsidR="00EB595B" w:rsidRPr="002D2D2D" w:rsidRDefault="00EB595B" w:rsidP="00EB595B">
      <w:pPr>
        <w:pStyle w:val="Paragrafoelenco"/>
        <w:numPr>
          <w:ilvl w:val="0"/>
          <w:numId w:val="5"/>
        </w:numPr>
        <w:spacing w:after="0" w:line="288" w:lineRule="auto"/>
        <w:jc w:val="both"/>
        <w:rPr>
          <w:rFonts w:ascii="Verdana" w:hAnsi="Verdana" w:cs="Arial"/>
          <w:color w:val="000000"/>
          <w:sz w:val="20"/>
          <w:szCs w:val="20"/>
        </w:rPr>
      </w:pPr>
      <w:r w:rsidRPr="002D2D2D">
        <w:rPr>
          <w:rFonts w:ascii="Verdana" w:hAnsi="Verdana" w:cs="Arial"/>
          <w:color w:val="000000"/>
          <w:sz w:val="20"/>
          <w:szCs w:val="20"/>
        </w:rPr>
        <w:t>Toluene (irritante, tossico)</w:t>
      </w:r>
    </w:p>
    <w:p w:rsidR="00EB595B" w:rsidRPr="002D2D2D" w:rsidRDefault="00EB595B" w:rsidP="00EB595B">
      <w:pPr>
        <w:pStyle w:val="Paragrafoelenco"/>
        <w:numPr>
          <w:ilvl w:val="0"/>
          <w:numId w:val="5"/>
        </w:numPr>
        <w:spacing w:after="0" w:line="288" w:lineRule="auto"/>
        <w:jc w:val="both"/>
        <w:rPr>
          <w:rFonts w:ascii="Verdana" w:hAnsi="Verdana" w:cs="Arial"/>
          <w:color w:val="000000"/>
          <w:sz w:val="20"/>
          <w:szCs w:val="20"/>
        </w:rPr>
      </w:pPr>
      <w:r w:rsidRPr="002D2D2D">
        <w:rPr>
          <w:rFonts w:ascii="Verdana" w:hAnsi="Verdana" w:cs="Arial"/>
          <w:color w:val="000000"/>
          <w:sz w:val="20"/>
          <w:szCs w:val="20"/>
        </w:rPr>
        <w:t>Ammoniaca (irritante, tossico)</w:t>
      </w:r>
    </w:p>
    <w:p w:rsidR="00EB595B" w:rsidRPr="002D2D2D" w:rsidRDefault="00EB595B" w:rsidP="00EB595B">
      <w:pPr>
        <w:pStyle w:val="Paragrafoelenco"/>
        <w:numPr>
          <w:ilvl w:val="0"/>
          <w:numId w:val="5"/>
        </w:numPr>
        <w:spacing w:after="0" w:line="288" w:lineRule="auto"/>
        <w:jc w:val="both"/>
        <w:rPr>
          <w:rFonts w:ascii="Verdana" w:hAnsi="Verdana" w:cs="Arial"/>
          <w:color w:val="000000"/>
          <w:sz w:val="20"/>
          <w:szCs w:val="20"/>
        </w:rPr>
      </w:pPr>
      <w:r w:rsidRPr="002D2D2D">
        <w:rPr>
          <w:rFonts w:ascii="Verdana" w:hAnsi="Verdana" w:cs="Arial"/>
          <w:color w:val="000000"/>
          <w:sz w:val="20"/>
          <w:szCs w:val="20"/>
        </w:rPr>
        <w:t>Arsenico (tossico, cancerogeno)</w:t>
      </w:r>
    </w:p>
    <w:p w:rsidR="00EB595B" w:rsidRPr="002D2D2D" w:rsidRDefault="00EB595B" w:rsidP="00EB595B">
      <w:pPr>
        <w:pStyle w:val="Paragrafoelenco"/>
        <w:numPr>
          <w:ilvl w:val="0"/>
          <w:numId w:val="5"/>
        </w:numPr>
        <w:spacing w:after="0" w:line="288" w:lineRule="auto"/>
        <w:jc w:val="both"/>
        <w:rPr>
          <w:rFonts w:ascii="Verdana" w:hAnsi="Verdana" w:cs="Arial"/>
          <w:color w:val="000000"/>
          <w:sz w:val="20"/>
          <w:szCs w:val="20"/>
        </w:rPr>
      </w:pPr>
      <w:proofErr w:type="spellStart"/>
      <w:r w:rsidRPr="002D2D2D">
        <w:rPr>
          <w:rFonts w:ascii="Verdana" w:hAnsi="Verdana" w:cs="Arial"/>
          <w:color w:val="000000"/>
          <w:sz w:val="20"/>
          <w:szCs w:val="20"/>
        </w:rPr>
        <w:t>Acroleine</w:t>
      </w:r>
      <w:proofErr w:type="spellEnd"/>
      <w:r w:rsidRPr="002D2D2D">
        <w:rPr>
          <w:rFonts w:ascii="Verdana" w:hAnsi="Verdana" w:cs="Arial"/>
          <w:color w:val="000000"/>
          <w:sz w:val="20"/>
          <w:szCs w:val="20"/>
        </w:rPr>
        <w:t xml:space="preserve"> (tossici)</w:t>
      </w:r>
    </w:p>
    <w:p w:rsidR="00EB595B" w:rsidRPr="002D2D2D" w:rsidRDefault="00EB595B" w:rsidP="00EB595B">
      <w:pPr>
        <w:pStyle w:val="Paragrafoelenco"/>
        <w:numPr>
          <w:ilvl w:val="0"/>
          <w:numId w:val="5"/>
        </w:numPr>
        <w:spacing w:after="0" w:line="288" w:lineRule="auto"/>
        <w:jc w:val="both"/>
        <w:rPr>
          <w:rFonts w:ascii="Verdana" w:hAnsi="Verdana" w:cs="Arial"/>
          <w:color w:val="000000"/>
          <w:sz w:val="20"/>
          <w:szCs w:val="20"/>
        </w:rPr>
      </w:pPr>
      <w:r w:rsidRPr="002D2D2D">
        <w:rPr>
          <w:rFonts w:ascii="Verdana" w:hAnsi="Verdana" w:cs="Arial"/>
          <w:color w:val="000000"/>
          <w:sz w:val="20"/>
          <w:szCs w:val="20"/>
        </w:rPr>
        <w:t>Metalli pesanti (tossici).</w:t>
      </w:r>
    </w:p>
    <w:p w:rsidR="00EB595B" w:rsidRPr="002D2D2D" w:rsidRDefault="00EB595B" w:rsidP="00EB595B">
      <w:pPr>
        <w:spacing w:after="0" w:line="288" w:lineRule="auto"/>
        <w:jc w:val="both"/>
        <w:rPr>
          <w:rFonts w:ascii="Verdana" w:hAnsi="Verdana"/>
          <w:sz w:val="20"/>
          <w:szCs w:val="20"/>
        </w:rPr>
      </w:pPr>
      <w:r w:rsidRPr="002D2D2D">
        <w:rPr>
          <w:rFonts w:ascii="Verdana" w:hAnsi="Verdana"/>
          <w:sz w:val="20"/>
          <w:szCs w:val="20"/>
        </w:rPr>
        <w:t>Nel tabacco sono stati riscontrati anche alcuni elementi radioattivi, in particolare il polonio 210 e il piombo 210</w:t>
      </w:r>
      <w:r>
        <w:rPr>
          <w:rFonts w:ascii="Verdana" w:hAnsi="Verdana"/>
          <w:sz w:val="20"/>
          <w:szCs w:val="20"/>
        </w:rPr>
        <w:t xml:space="preserve">, la cui </w:t>
      </w:r>
      <w:r w:rsidRPr="002D2D2D">
        <w:rPr>
          <w:rFonts w:ascii="Verdana" w:hAnsi="Verdana"/>
          <w:sz w:val="20"/>
          <w:szCs w:val="20"/>
        </w:rPr>
        <w:t>presenza è da imputare essenzialmente ai fertilizzanti utilizzati durante la coltivazione del tabacco, costituiti da polifosfati di calcio provenienti da terreni di apatite ricchi di uranio.</w:t>
      </w:r>
    </w:p>
    <w:p w:rsidR="00EB595B" w:rsidRPr="002D2D2D" w:rsidRDefault="00EB595B" w:rsidP="00EB595B">
      <w:pPr>
        <w:spacing w:after="0" w:line="288" w:lineRule="auto"/>
        <w:jc w:val="both"/>
        <w:rPr>
          <w:rFonts w:ascii="Verdana" w:hAnsi="Verdana"/>
          <w:sz w:val="20"/>
          <w:szCs w:val="20"/>
        </w:rPr>
      </w:pPr>
      <w:r w:rsidRPr="002D2D2D">
        <w:rPr>
          <w:rFonts w:ascii="Verdana" w:hAnsi="Verdana"/>
          <w:sz w:val="20"/>
          <w:szCs w:val="20"/>
        </w:rPr>
        <w:t xml:space="preserve">Anche il fumo passivo oltre a quello attivamente inspirato svolge un’attività tossica; inoltre il fumo non sprigiona solo composti volatili, ma anche sostanze che si depositano sugli oggetti e ivi persistono per molto tempo, </w:t>
      </w:r>
      <w:r>
        <w:rPr>
          <w:rFonts w:ascii="Verdana" w:hAnsi="Verdana"/>
          <w:sz w:val="20"/>
          <w:szCs w:val="20"/>
        </w:rPr>
        <w:t>dannose p</w:t>
      </w:r>
      <w:r w:rsidRPr="002D2D2D">
        <w:rPr>
          <w:rFonts w:ascii="Verdana" w:hAnsi="Verdana"/>
          <w:sz w:val="20"/>
          <w:szCs w:val="20"/>
        </w:rPr>
        <w:t>e</w:t>
      </w:r>
      <w:r>
        <w:rPr>
          <w:rFonts w:ascii="Verdana" w:hAnsi="Verdana"/>
          <w:sz w:val="20"/>
          <w:szCs w:val="20"/>
        </w:rPr>
        <w:t>r</w:t>
      </w:r>
      <w:r w:rsidRPr="002D2D2D">
        <w:rPr>
          <w:rFonts w:ascii="Verdana" w:hAnsi="Verdana"/>
          <w:sz w:val="20"/>
          <w:szCs w:val="20"/>
        </w:rPr>
        <w:t xml:space="preserve"> le creature viventi con cui ve</w:t>
      </w:r>
      <w:r>
        <w:rPr>
          <w:rFonts w:ascii="Verdana" w:hAnsi="Verdana"/>
          <w:sz w:val="20"/>
          <w:szCs w:val="20"/>
        </w:rPr>
        <w:t>ngono</w:t>
      </w:r>
      <w:r w:rsidRPr="002D2D2D">
        <w:rPr>
          <w:rFonts w:ascii="Verdana" w:hAnsi="Verdana"/>
          <w:sz w:val="20"/>
          <w:szCs w:val="20"/>
        </w:rPr>
        <w:t xml:space="preserve"> in contatto </w:t>
      </w:r>
      <w:r>
        <w:rPr>
          <w:rFonts w:ascii="Verdana" w:hAnsi="Verdana"/>
          <w:sz w:val="20"/>
          <w:szCs w:val="20"/>
        </w:rPr>
        <w:t>(</w:t>
      </w:r>
      <w:r w:rsidRPr="002D2D2D">
        <w:rPr>
          <w:rFonts w:ascii="Verdana" w:hAnsi="Verdana"/>
          <w:sz w:val="20"/>
          <w:szCs w:val="20"/>
        </w:rPr>
        <w:t xml:space="preserve">il cosiddetto </w:t>
      </w:r>
      <w:r w:rsidRPr="002D2D2D">
        <w:rPr>
          <w:rFonts w:ascii="Verdana" w:hAnsi="Verdana"/>
          <w:i/>
          <w:sz w:val="20"/>
          <w:szCs w:val="20"/>
        </w:rPr>
        <w:t>danno di terza mano</w:t>
      </w:r>
      <w:r>
        <w:rPr>
          <w:rFonts w:ascii="Verdana" w:hAnsi="Verdana"/>
          <w:i/>
          <w:sz w:val="20"/>
          <w:szCs w:val="20"/>
        </w:rPr>
        <w:t>).</w:t>
      </w:r>
    </w:p>
    <w:p w:rsidR="00EB595B" w:rsidRDefault="00EB595B" w:rsidP="00EB595B">
      <w:pPr>
        <w:spacing w:after="0" w:line="288" w:lineRule="auto"/>
        <w:jc w:val="both"/>
        <w:rPr>
          <w:rFonts w:ascii="Verdana" w:hAnsi="Verdana"/>
          <w:sz w:val="20"/>
          <w:szCs w:val="20"/>
        </w:rPr>
      </w:pPr>
      <w:r w:rsidRPr="002D2D2D">
        <w:rPr>
          <w:rFonts w:ascii="Verdana" w:hAnsi="Verdana"/>
          <w:sz w:val="20"/>
          <w:szCs w:val="20"/>
        </w:rPr>
        <w:t>In Italia i fumatori sono circa il 22% dell</w:t>
      </w:r>
      <w:r>
        <w:rPr>
          <w:rFonts w:ascii="Verdana" w:hAnsi="Verdana"/>
          <w:sz w:val="20"/>
          <w:szCs w:val="20"/>
        </w:rPr>
        <w:t xml:space="preserve">a popolazione </w:t>
      </w:r>
      <w:r w:rsidRPr="002D2D2D">
        <w:rPr>
          <w:rFonts w:ascii="Verdana" w:hAnsi="Verdana"/>
          <w:sz w:val="20"/>
          <w:szCs w:val="20"/>
        </w:rPr>
        <w:t xml:space="preserve">con più di 14 anni di età, pari a </w:t>
      </w:r>
      <w:r>
        <w:rPr>
          <w:rFonts w:ascii="Verdana" w:hAnsi="Verdana"/>
          <w:sz w:val="20"/>
          <w:szCs w:val="20"/>
        </w:rPr>
        <w:t>11,3 milioni di</w:t>
      </w:r>
      <w:r w:rsidRPr="002D2D2D">
        <w:rPr>
          <w:rFonts w:ascii="Verdana" w:hAnsi="Verdana"/>
          <w:sz w:val="20"/>
          <w:szCs w:val="20"/>
        </w:rPr>
        <w:t xml:space="preserve"> persone. Prima della </w:t>
      </w:r>
      <w:r>
        <w:rPr>
          <w:rFonts w:ascii="Verdana" w:hAnsi="Verdana"/>
          <w:sz w:val="20"/>
          <w:szCs w:val="20"/>
        </w:rPr>
        <w:t xml:space="preserve">Legge 16 gennaio </w:t>
      </w:r>
      <w:r w:rsidRPr="002D2D2D">
        <w:rPr>
          <w:rFonts w:ascii="Verdana" w:hAnsi="Verdana"/>
          <w:sz w:val="20"/>
          <w:szCs w:val="20"/>
        </w:rPr>
        <w:t xml:space="preserve">2003 </w:t>
      </w:r>
      <w:r>
        <w:rPr>
          <w:rFonts w:ascii="Verdana" w:hAnsi="Verdana"/>
          <w:sz w:val="20"/>
          <w:szCs w:val="20"/>
        </w:rPr>
        <w:t xml:space="preserve">n. 3 </w:t>
      </w:r>
      <w:r w:rsidRPr="002D2D2D">
        <w:rPr>
          <w:rFonts w:ascii="Verdana" w:hAnsi="Verdana"/>
          <w:sz w:val="20"/>
          <w:szCs w:val="20"/>
        </w:rPr>
        <w:t>art. 5</w:t>
      </w:r>
      <w:r>
        <w:rPr>
          <w:rFonts w:ascii="Verdana" w:hAnsi="Verdana"/>
          <w:sz w:val="20"/>
          <w:szCs w:val="20"/>
        </w:rPr>
        <w:t xml:space="preserve">1 che recita </w:t>
      </w:r>
      <w:r w:rsidRPr="00CF3FBD">
        <w:rPr>
          <w:rFonts w:ascii="Verdana" w:hAnsi="Verdana"/>
          <w:i/>
          <w:sz w:val="20"/>
          <w:szCs w:val="20"/>
        </w:rPr>
        <w:t>“Protezione della salute dei non fumatori e misure per combattere il fumo passivo nei luoghi di lavoro e all’interno</w:t>
      </w:r>
      <w:r>
        <w:rPr>
          <w:rFonts w:ascii="Verdana" w:hAnsi="Verdana"/>
          <w:i/>
          <w:sz w:val="20"/>
          <w:szCs w:val="20"/>
        </w:rPr>
        <w:t xml:space="preserve"> </w:t>
      </w:r>
      <w:r w:rsidRPr="00CF3FBD">
        <w:rPr>
          <w:rFonts w:ascii="Verdana" w:hAnsi="Verdana"/>
          <w:i/>
          <w:sz w:val="20"/>
          <w:szCs w:val="20"/>
        </w:rPr>
        <w:t>dei locali pubblici chiusi</w:t>
      </w:r>
      <w:r>
        <w:rPr>
          <w:rFonts w:ascii="Verdana" w:hAnsi="Verdana"/>
          <w:sz w:val="20"/>
          <w:szCs w:val="20"/>
        </w:rPr>
        <w:t>”</w:t>
      </w:r>
      <w:r w:rsidRPr="002D2D2D">
        <w:rPr>
          <w:rFonts w:ascii="Verdana" w:hAnsi="Verdana"/>
          <w:sz w:val="20"/>
          <w:szCs w:val="20"/>
        </w:rPr>
        <w:t>, implementata il 10 gennaio 2005</w:t>
      </w:r>
      <w:r>
        <w:rPr>
          <w:rFonts w:ascii="Verdana" w:hAnsi="Verdana"/>
          <w:sz w:val="20"/>
          <w:szCs w:val="20"/>
        </w:rPr>
        <w:t>,</w:t>
      </w:r>
      <w:r w:rsidRPr="002D2D2D">
        <w:rPr>
          <w:rFonts w:ascii="Verdana" w:hAnsi="Verdana"/>
          <w:sz w:val="20"/>
          <w:szCs w:val="20"/>
        </w:rPr>
        <w:t xml:space="preserve"> la percentuale degli Italiani che fumava era</w:t>
      </w:r>
      <w:r>
        <w:rPr>
          <w:rFonts w:ascii="Verdana" w:hAnsi="Verdana"/>
          <w:sz w:val="20"/>
          <w:szCs w:val="20"/>
        </w:rPr>
        <w:t xml:space="preserve"> nel 2003 il 23,8%. Da quella data si è avuta una riduzione progressiva dei fumatori fino a raggiungere oggi il 22%, con una maggiore riduzione dei maschi fumatori e un incremento delle fumatrici. Di pari passo il consumo di sigarette, che nel 2003 si attestava su oltre 100mila tonnellate all’anno in Italia, è passato a circa 90mila tonnellate nel 2005.</w:t>
      </w:r>
    </w:p>
    <w:p w:rsidR="003725D5" w:rsidRDefault="00EB595B" w:rsidP="00EB595B">
      <w:pPr>
        <w:spacing w:after="0" w:line="288" w:lineRule="auto"/>
        <w:jc w:val="both"/>
        <w:rPr>
          <w:rFonts w:ascii="Verdana" w:hAnsi="Verdana"/>
          <w:sz w:val="20"/>
          <w:szCs w:val="20"/>
        </w:rPr>
      </w:pPr>
      <w:r w:rsidRPr="002D2D2D">
        <w:rPr>
          <w:rFonts w:ascii="Verdana" w:hAnsi="Verdana"/>
          <w:sz w:val="20"/>
          <w:szCs w:val="20"/>
        </w:rPr>
        <w:t>La legge italiana è stata tra le prime in Europa</w:t>
      </w:r>
      <w:r>
        <w:rPr>
          <w:rFonts w:ascii="Verdana" w:hAnsi="Verdana"/>
          <w:sz w:val="20"/>
          <w:szCs w:val="20"/>
        </w:rPr>
        <w:t xml:space="preserve"> </w:t>
      </w:r>
      <w:r w:rsidRPr="002D2D2D">
        <w:rPr>
          <w:rFonts w:ascii="Verdana" w:hAnsi="Verdana"/>
          <w:sz w:val="20"/>
          <w:szCs w:val="20"/>
        </w:rPr>
        <w:t>ed è stata seguita da leggi analoghe in quasi tutti i Paesi dell’Unione Europea</w:t>
      </w:r>
      <w:r w:rsidRPr="00630B40">
        <w:rPr>
          <w:rFonts w:ascii="Verdana" w:hAnsi="Verdana"/>
          <w:sz w:val="20"/>
          <w:szCs w:val="20"/>
        </w:rPr>
        <w:t>.</w:t>
      </w:r>
      <w:r w:rsidRPr="002D2D2D">
        <w:rPr>
          <w:rFonts w:ascii="Verdana" w:hAnsi="Verdana"/>
          <w:sz w:val="20"/>
          <w:szCs w:val="20"/>
        </w:rPr>
        <w:t xml:space="preserve"> Essa costituisce uno dei provvedimenti cardine per il contrasto al tabagismo. Un secondo essenziale provvedimento è rappresentato dalla prevenzione all’iniziazione al fumo dei  giovanissimi, ossia di ragazzi di età inferiore a 14 anni, che non a caso costituiscono uno dei </w:t>
      </w:r>
      <w:r w:rsidRPr="002D2D2D">
        <w:rPr>
          <w:rFonts w:ascii="Verdana" w:hAnsi="Verdana"/>
          <w:i/>
          <w:sz w:val="20"/>
          <w:szCs w:val="20"/>
        </w:rPr>
        <w:t xml:space="preserve">target </w:t>
      </w:r>
      <w:r w:rsidRPr="002D2D2D">
        <w:rPr>
          <w:rFonts w:ascii="Verdana" w:hAnsi="Verdana"/>
          <w:sz w:val="20"/>
          <w:szCs w:val="20"/>
        </w:rPr>
        <w:t xml:space="preserve">privilegiati dell’azione promozionale incessante dei produttori di sigarette, anche in quanto i giovanissimi tendono a diventare più facilmente assuefatti </w:t>
      </w:r>
      <w:r w:rsidR="00D9061B">
        <w:rPr>
          <w:rFonts w:ascii="Verdana" w:hAnsi="Verdana"/>
          <w:sz w:val="20"/>
          <w:szCs w:val="20"/>
        </w:rPr>
        <w:t xml:space="preserve"> </w:t>
      </w:r>
      <w:r w:rsidRPr="002D2D2D">
        <w:rPr>
          <w:rFonts w:ascii="Verdana" w:hAnsi="Verdana"/>
          <w:sz w:val="20"/>
          <w:szCs w:val="20"/>
        </w:rPr>
        <w:t xml:space="preserve">e </w:t>
      </w:r>
      <w:r w:rsidR="00D9061B">
        <w:rPr>
          <w:rFonts w:ascii="Verdana" w:hAnsi="Verdana"/>
          <w:sz w:val="20"/>
          <w:szCs w:val="20"/>
        </w:rPr>
        <w:t xml:space="preserve"> </w:t>
      </w:r>
      <w:r w:rsidRPr="002D2D2D">
        <w:rPr>
          <w:rFonts w:ascii="Verdana" w:hAnsi="Verdana"/>
          <w:sz w:val="20"/>
          <w:szCs w:val="20"/>
        </w:rPr>
        <w:t>spesso</w:t>
      </w:r>
      <w:r w:rsidR="00D9061B">
        <w:rPr>
          <w:rFonts w:ascii="Verdana" w:hAnsi="Verdana"/>
          <w:sz w:val="20"/>
          <w:szCs w:val="20"/>
        </w:rPr>
        <w:t xml:space="preserve"> </w:t>
      </w:r>
      <w:r w:rsidRPr="002D2D2D">
        <w:rPr>
          <w:rFonts w:ascii="Verdana" w:hAnsi="Verdana"/>
          <w:sz w:val="20"/>
          <w:szCs w:val="20"/>
        </w:rPr>
        <w:t xml:space="preserve"> restano</w:t>
      </w:r>
      <w:r w:rsidR="00D9061B">
        <w:rPr>
          <w:rFonts w:ascii="Verdana" w:hAnsi="Verdana"/>
          <w:sz w:val="20"/>
          <w:szCs w:val="20"/>
        </w:rPr>
        <w:t xml:space="preserve"> </w:t>
      </w:r>
      <w:r w:rsidRPr="002D2D2D">
        <w:rPr>
          <w:rFonts w:ascii="Verdana" w:hAnsi="Verdana"/>
          <w:sz w:val="20"/>
          <w:szCs w:val="20"/>
        </w:rPr>
        <w:t xml:space="preserve"> fumatori</w:t>
      </w:r>
      <w:r w:rsidR="00D9061B">
        <w:rPr>
          <w:rFonts w:ascii="Verdana" w:hAnsi="Verdana"/>
          <w:sz w:val="20"/>
          <w:szCs w:val="20"/>
        </w:rPr>
        <w:t xml:space="preserve"> </w:t>
      </w:r>
      <w:r w:rsidRPr="002D2D2D">
        <w:rPr>
          <w:rFonts w:ascii="Verdana" w:hAnsi="Verdana"/>
          <w:sz w:val="20"/>
          <w:szCs w:val="20"/>
        </w:rPr>
        <w:t xml:space="preserve"> per</w:t>
      </w:r>
      <w:r w:rsidR="00D9061B">
        <w:rPr>
          <w:rFonts w:ascii="Verdana" w:hAnsi="Verdana"/>
          <w:sz w:val="20"/>
          <w:szCs w:val="20"/>
        </w:rPr>
        <w:t xml:space="preserve"> </w:t>
      </w:r>
      <w:r w:rsidRPr="002D2D2D">
        <w:rPr>
          <w:rFonts w:ascii="Verdana" w:hAnsi="Verdana"/>
          <w:sz w:val="20"/>
          <w:szCs w:val="20"/>
        </w:rPr>
        <w:t xml:space="preserve"> tutta</w:t>
      </w:r>
      <w:r w:rsidR="00D9061B">
        <w:rPr>
          <w:rFonts w:ascii="Verdana" w:hAnsi="Verdana"/>
          <w:sz w:val="20"/>
          <w:szCs w:val="20"/>
        </w:rPr>
        <w:t xml:space="preserve"> </w:t>
      </w:r>
      <w:r w:rsidRPr="002D2D2D">
        <w:rPr>
          <w:rFonts w:ascii="Verdana" w:hAnsi="Verdana"/>
          <w:sz w:val="20"/>
          <w:szCs w:val="20"/>
        </w:rPr>
        <w:t xml:space="preserve"> la</w:t>
      </w:r>
      <w:r w:rsidR="00D9061B">
        <w:rPr>
          <w:rFonts w:ascii="Verdana" w:hAnsi="Verdana"/>
          <w:sz w:val="20"/>
          <w:szCs w:val="20"/>
        </w:rPr>
        <w:t xml:space="preserve"> </w:t>
      </w:r>
      <w:r w:rsidRPr="002D2D2D">
        <w:rPr>
          <w:rFonts w:ascii="Verdana" w:hAnsi="Verdana"/>
          <w:sz w:val="20"/>
          <w:szCs w:val="20"/>
        </w:rPr>
        <w:t xml:space="preserve"> vita. </w:t>
      </w:r>
      <w:r w:rsidR="00D9061B">
        <w:rPr>
          <w:rFonts w:ascii="Verdana" w:hAnsi="Verdana"/>
          <w:sz w:val="20"/>
          <w:szCs w:val="20"/>
        </w:rPr>
        <w:t xml:space="preserve"> </w:t>
      </w:r>
      <w:r w:rsidRPr="002D2D2D">
        <w:rPr>
          <w:rFonts w:ascii="Verdana" w:hAnsi="Verdana"/>
          <w:sz w:val="20"/>
          <w:szCs w:val="20"/>
        </w:rPr>
        <w:t>Le azioni</w:t>
      </w:r>
      <w:r w:rsidR="00D9061B">
        <w:rPr>
          <w:rFonts w:ascii="Verdana" w:hAnsi="Verdana"/>
          <w:sz w:val="20"/>
          <w:szCs w:val="20"/>
        </w:rPr>
        <w:t xml:space="preserve"> </w:t>
      </w:r>
      <w:r w:rsidRPr="002D2D2D">
        <w:rPr>
          <w:rFonts w:ascii="Verdana" w:hAnsi="Verdana"/>
          <w:sz w:val="20"/>
          <w:szCs w:val="20"/>
        </w:rPr>
        <w:t xml:space="preserve"> di contrasto</w:t>
      </w:r>
      <w:r w:rsidR="00D9061B">
        <w:rPr>
          <w:rFonts w:ascii="Verdana" w:hAnsi="Verdana"/>
          <w:sz w:val="20"/>
          <w:szCs w:val="20"/>
        </w:rPr>
        <w:t xml:space="preserve"> </w:t>
      </w:r>
      <w:r w:rsidRPr="002D2D2D">
        <w:rPr>
          <w:rFonts w:ascii="Verdana" w:hAnsi="Verdana"/>
          <w:sz w:val="20"/>
          <w:szCs w:val="20"/>
        </w:rPr>
        <w:t xml:space="preserve"> al fumo</w:t>
      </w:r>
      <w:r w:rsidR="00D9061B">
        <w:rPr>
          <w:rFonts w:ascii="Verdana" w:hAnsi="Verdana"/>
          <w:sz w:val="20"/>
          <w:szCs w:val="20"/>
        </w:rPr>
        <w:t xml:space="preserve"> </w:t>
      </w:r>
      <w:r w:rsidRPr="002D2D2D">
        <w:rPr>
          <w:rFonts w:ascii="Verdana" w:hAnsi="Verdana"/>
          <w:sz w:val="20"/>
          <w:szCs w:val="20"/>
        </w:rPr>
        <w:t xml:space="preserve"> nei </w:t>
      </w:r>
    </w:p>
    <w:p w:rsidR="003725D5" w:rsidRDefault="003725D5" w:rsidP="00EB595B">
      <w:pPr>
        <w:spacing w:after="0" w:line="288" w:lineRule="auto"/>
        <w:jc w:val="both"/>
        <w:rPr>
          <w:rFonts w:ascii="Verdana" w:hAnsi="Verdana"/>
          <w:sz w:val="20"/>
          <w:szCs w:val="20"/>
        </w:rPr>
      </w:pPr>
    </w:p>
    <w:p w:rsidR="003725D5" w:rsidRDefault="003725D5" w:rsidP="00EB595B">
      <w:pPr>
        <w:spacing w:after="0" w:line="288" w:lineRule="auto"/>
        <w:jc w:val="both"/>
        <w:rPr>
          <w:rFonts w:ascii="Verdana" w:hAnsi="Verdana"/>
          <w:sz w:val="20"/>
          <w:szCs w:val="20"/>
        </w:rPr>
      </w:pPr>
    </w:p>
    <w:p w:rsidR="003725D5" w:rsidRDefault="003725D5" w:rsidP="00EB595B">
      <w:pPr>
        <w:spacing w:after="0" w:line="288" w:lineRule="auto"/>
        <w:jc w:val="both"/>
        <w:rPr>
          <w:rFonts w:ascii="Verdana" w:hAnsi="Verdana"/>
          <w:sz w:val="20"/>
          <w:szCs w:val="20"/>
        </w:rPr>
      </w:pPr>
    </w:p>
    <w:p w:rsidR="003725D5" w:rsidRDefault="003725D5" w:rsidP="00EB595B">
      <w:pPr>
        <w:spacing w:after="0" w:line="288" w:lineRule="auto"/>
        <w:jc w:val="both"/>
        <w:rPr>
          <w:rFonts w:ascii="Verdana" w:hAnsi="Verdana"/>
          <w:sz w:val="20"/>
          <w:szCs w:val="20"/>
        </w:rPr>
      </w:pPr>
    </w:p>
    <w:p w:rsidR="003725D5" w:rsidRDefault="003725D5" w:rsidP="00EB595B">
      <w:pPr>
        <w:spacing w:after="0" w:line="288" w:lineRule="auto"/>
        <w:jc w:val="both"/>
        <w:rPr>
          <w:rFonts w:ascii="Verdana" w:hAnsi="Verdana"/>
          <w:sz w:val="20"/>
          <w:szCs w:val="20"/>
        </w:rPr>
      </w:pPr>
    </w:p>
    <w:p w:rsidR="003725D5" w:rsidRDefault="003725D5" w:rsidP="00EB595B">
      <w:pPr>
        <w:spacing w:after="0" w:line="288" w:lineRule="auto"/>
        <w:jc w:val="both"/>
        <w:rPr>
          <w:rFonts w:ascii="Verdana" w:hAnsi="Verdana"/>
          <w:sz w:val="20"/>
          <w:szCs w:val="20"/>
        </w:rPr>
      </w:pPr>
    </w:p>
    <w:p w:rsidR="003725D5" w:rsidRDefault="003725D5" w:rsidP="00EB595B">
      <w:pPr>
        <w:spacing w:after="0" w:line="288" w:lineRule="auto"/>
        <w:jc w:val="both"/>
        <w:rPr>
          <w:rFonts w:ascii="Verdana" w:hAnsi="Verdana"/>
          <w:sz w:val="20"/>
          <w:szCs w:val="20"/>
        </w:rPr>
      </w:pPr>
    </w:p>
    <w:p w:rsidR="003725D5" w:rsidRDefault="003725D5" w:rsidP="00EB595B">
      <w:pPr>
        <w:spacing w:after="0" w:line="288" w:lineRule="auto"/>
        <w:jc w:val="both"/>
        <w:rPr>
          <w:rFonts w:ascii="Verdana" w:hAnsi="Verdana"/>
          <w:sz w:val="20"/>
          <w:szCs w:val="20"/>
        </w:rPr>
      </w:pPr>
    </w:p>
    <w:p w:rsidR="003725D5" w:rsidRDefault="003725D5" w:rsidP="00EB595B">
      <w:pPr>
        <w:spacing w:after="0" w:line="288" w:lineRule="auto"/>
        <w:jc w:val="both"/>
        <w:rPr>
          <w:rFonts w:ascii="Verdana" w:hAnsi="Verdana"/>
          <w:sz w:val="20"/>
          <w:szCs w:val="20"/>
        </w:rPr>
      </w:pPr>
    </w:p>
    <w:p w:rsidR="00EB595B" w:rsidRDefault="00EB595B" w:rsidP="00EB595B">
      <w:pPr>
        <w:spacing w:after="0" w:line="288" w:lineRule="auto"/>
        <w:jc w:val="both"/>
        <w:rPr>
          <w:rFonts w:ascii="Verdana" w:hAnsi="Verdana"/>
          <w:sz w:val="20"/>
          <w:szCs w:val="20"/>
        </w:rPr>
      </w:pPr>
      <w:r w:rsidRPr="002D2D2D">
        <w:rPr>
          <w:rFonts w:ascii="Verdana" w:hAnsi="Verdana"/>
          <w:sz w:val="20"/>
          <w:szCs w:val="20"/>
        </w:rPr>
        <w:t>giovanissimi si sono rivelate peraltro poco efficaci, anche perché i ragazzi non sono sensibili al danno alla salute</w:t>
      </w:r>
      <w:r>
        <w:rPr>
          <w:rFonts w:ascii="Verdana" w:hAnsi="Verdana"/>
          <w:sz w:val="20"/>
          <w:szCs w:val="20"/>
        </w:rPr>
        <w:t>, che non percepiscono</w:t>
      </w:r>
      <w:r w:rsidRPr="002D2D2D">
        <w:rPr>
          <w:rFonts w:ascii="Verdana" w:hAnsi="Verdana"/>
          <w:sz w:val="20"/>
          <w:szCs w:val="20"/>
        </w:rPr>
        <w:t xml:space="preserve"> come un pericolo immediato</w:t>
      </w:r>
      <w:r>
        <w:rPr>
          <w:rFonts w:ascii="Verdana" w:hAnsi="Verdana"/>
          <w:sz w:val="20"/>
          <w:szCs w:val="20"/>
        </w:rPr>
        <w:t>,</w:t>
      </w:r>
      <w:r w:rsidRPr="002D2D2D">
        <w:rPr>
          <w:rFonts w:ascii="Verdana" w:hAnsi="Verdana"/>
          <w:sz w:val="20"/>
          <w:szCs w:val="20"/>
        </w:rPr>
        <w:t xml:space="preserve"> e sono naturalmente inclini alle sfide anche le più pericolose.</w:t>
      </w:r>
      <w:r>
        <w:rPr>
          <w:rFonts w:ascii="Verdana" w:hAnsi="Verdana"/>
          <w:sz w:val="20"/>
          <w:szCs w:val="20"/>
        </w:rPr>
        <w:t xml:space="preserve"> </w:t>
      </w:r>
    </w:p>
    <w:p w:rsidR="00EB595B" w:rsidRPr="00F47DAE" w:rsidRDefault="00EB595B" w:rsidP="00EB595B">
      <w:pPr>
        <w:spacing w:after="0" w:line="288" w:lineRule="auto"/>
        <w:jc w:val="both"/>
        <w:rPr>
          <w:rFonts w:ascii="Verdana" w:hAnsi="Verdana"/>
          <w:sz w:val="20"/>
          <w:szCs w:val="20"/>
        </w:rPr>
      </w:pPr>
      <w:r>
        <w:rPr>
          <w:rFonts w:ascii="Verdana" w:hAnsi="Verdana"/>
          <w:sz w:val="20"/>
          <w:szCs w:val="20"/>
        </w:rPr>
        <w:t xml:space="preserve">Proprio per questo motivo l’Australia ha ritenuto di procedere vietando l’uso del tabacco nelle persone nate dopo l’anno 2000, così da far scomparire il tabacco e il suo uso dal 2035 in poi. Su questa linea si stanno schierando anche altre nazioni in un movimento definito </w:t>
      </w:r>
      <w:proofErr w:type="spellStart"/>
      <w:r w:rsidRPr="003163C9">
        <w:rPr>
          <w:rFonts w:ascii="Verdana" w:hAnsi="Verdana"/>
          <w:b/>
          <w:sz w:val="20"/>
          <w:szCs w:val="20"/>
        </w:rPr>
        <w:t>Tobacco</w:t>
      </w:r>
      <w:proofErr w:type="spellEnd"/>
      <w:r w:rsidRPr="003163C9">
        <w:rPr>
          <w:rFonts w:ascii="Verdana" w:hAnsi="Verdana"/>
          <w:b/>
          <w:sz w:val="20"/>
          <w:szCs w:val="20"/>
        </w:rPr>
        <w:t xml:space="preserve"> </w:t>
      </w:r>
      <w:proofErr w:type="spellStart"/>
      <w:r w:rsidRPr="003163C9">
        <w:rPr>
          <w:rFonts w:ascii="Verdana" w:hAnsi="Verdana"/>
          <w:b/>
          <w:sz w:val="20"/>
          <w:szCs w:val="20"/>
        </w:rPr>
        <w:t>endgame</w:t>
      </w:r>
      <w:proofErr w:type="spellEnd"/>
      <w:r w:rsidRPr="00F47DAE">
        <w:rPr>
          <w:rFonts w:ascii="Verdana" w:hAnsi="Verdana"/>
          <w:sz w:val="20"/>
          <w:szCs w:val="20"/>
        </w:rPr>
        <w:t xml:space="preserve"> che presuppone tuttavia una forte determinazione dei Gove</w:t>
      </w:r>
      <w:r>
        <w:rPr>
          <w:rFonts w:ascii="Verdana" w:hAnsi="Verdana"/>
          <w:sz w:val="20"/>
          <w:szCs w:val="20"/>
        </w:rPr>
        <w:t>rni</w:t>
      </w:r>
      <w:r w:rsidRPr="00F47DAE">
        <w:rPr>
          <w:rFonts w:ascii="Verdana" w:hAnsi="Verdana"/>
          <w:sz w:val="20"/>
          <w:szCs w:val="20"/>
        </w:rPr>
        <w:t xml:space="preserve"> per realizzare una concentrica e poliedrica </w:t>
      </w:r>
      <w:proofErr w:type="spellStart"/>
      <w:r w:rsidRPr="00F47DAE">
        <w:rPr>
          <w:rFonts w:ascii="Verdana" w:hAnsi="Verdana"/>
          <w:sz w:val="20"/>
          <w:szCs w:val="20"/>
        </w:rPr>
        <w:t>atttività</w:t>
      </w:r>
      <w:proofErr w:type="spellEnd"/>
      <w:r w:rsidRPr="00F47DAE">
        <w:rPr>
          <w:rFonts w:ascii="Verdana" w:hAnsi="Verdana"/>
          <w:sz w:val="20"/>
          <w:szCs w:val="20"/>
        </w:rPr>
        <w:t xml:space="preserve"> di contrasto all’uso del tabacco e di riconversione delle colture che richiede tempo, coraggio e continuità</w:t>
      </w:r>
      <w:r>
        <w:rPr>
          <w:rFonts w:ascii="Verdana" w:hAnsi="Verdana"/>
          <w:sz w:val="20"/>
          <w:szCs w:val="20"/>
        </w:rPr>
        <w:t xml:space="preserve"> di azione. </w:t>
      </w:r>
    </w:p>
    <w:p w:rsidR="00EB595B" w:rsidRPr="002D2D2D" w:rsidRDefault="00EB595B" w:rsidP="00EB595B">
      <w:pPr>
        <w:spacing w:after="0" w:line="288" w:lineRule="auto"/>
        <w:jc w:val="both"/>
        <w:rPr>
          <w:rFonts w:ascii="Verdana" w:hAnsi="Verdana"/>
          <w:sz w:val="20"/>
          <w:szCs w:val="20"/>
        </w:rPr>
      </w:pPr>
      <w:r w:rsidRPr="00F47DAE">
        <w:rPr>
          <w:rFonts w:ascii="Verdana" w:hAnsi="Verdana"/>
          <w:sz w:val="20"/>
          <w:szCs w:val="20"/>
        </w:rPr>
        <w:t xml:space="preserve">Noi </w:t>
      </w:r>
      <w:r>
        <w:rPr>
          <w:rFonts w:ascii="Verdana" w:hAnsi="Verdana"/>
          <w:sz w:val="20"/>
          <w:szCs w:val="20"/>
        </w:rPr>
        <w:t xml:space="preserve">apprezziamo l’iniziativa e vogliamo dare il nostro contributo sfruttando il fatto che i giovanissimi ci sembrano </w:t>
      </w:r>
      <w:r w:rsidRPr="002D2D2D">
        <w:rPr>
          <w:rFonts w:ascii="Verdana" w:hAnsi="Verdana"/>
          <w:sz w:val="20"/>
          <w:szCs w:val="20"/>
        </w:rPr>
        <w:t>più sensibili ai danni che il consumo di tabacco provoca all’ambiente e alle creature viventi che vi abitano (animali, piante)</w:t>
      </w:r>
      <w:r>
        <w:rPr>
          <w:rFonts w:ascii="Verdana" w:hAnsi="Verdana"/>
          <w:sz w:val="20"/>
          <w:szCs w:val="20"/>
        </w:rPr>
        <w:t xml:space="preserve"> piuttosto che alla loro  salute. Pertanto riteniamo che questi target,</w:t>
      </w:r>
      <w:r w:rsidRPr="002D2D2D">
        <w:rPr>
          <w:rFonts w:ascii="Verdana" w:hAnsi="Verdana"/>
          <w:sz w:val="20"/>
          <w:szCs w:val="20"/>
        </w:rPr>
        <w:t xml:space="preserve"> </w:t>
      </w:r>
      <w:r>
        <w:rPr>
          <w:rFonts w:ascii="Verdana" w:hAnsi="Verdana"/>
          <w:sz w:val="20"/>
          <w:szCs w:val="20"/>
        </w:rPr>
        <w:t xml:space="preserve">tramite </w:t>
      </w:r>
      <w:r w:rsidRPr="002D2D2D">
        <w:rPr>
          <w:rFonts w:ascii="Verdana" w:hAnsi="Verdana"/>
          <w:sz w:val="20"/>
          <w:szCs w:val="20"/>
        </w:rPr>
        <w:t xml:space="preserve">opportuni strumenti </w:t>
      </w:r>
      <w:r>
        <w:rPr>
          <w:rFonts w:ascii="Verdana" w:hAnsi="Verdana"/>
          <w:sz w:val="20"/>
          <w:szCs w:val="20"/>
        </w:rPr>
        <w:t xml:space="preserve">educativi impiegati dalla scuola e che risultino graditi agli adolescenti (10-15 anni di età), </w:t>
      </w:r>
      <w:r w:rsidRPr="002D2D2D">
        <w:rPr>
          <w:rFonts w:ascii="Verdana" w:hAnsi="Verdana"/>
          <w:sz w:val="20"/>
          <w:szCs w:val="20"/>
        </w:rPr>
        <w:t xml:space="preserve">potrebbero </w:t>
      </w:r>
      <w:r>
        <w:rPr>
          <w:rFonts w:ascii="Verdana" w:hAnsi="Verdana"/>
          <w:sz w:val="20"/>
          <w:szCs w:val="20"/>
        </w:rPr>
        <w:t>rappresentare</w:t>
      </w:r>
      <w:r w:rsidRPr="002D2D2D">
        <w:rPr>
          <w:rFonts w:ascii="Verdana" w:hAnsi="Verdana"/>
          <w:sz w:val="20"/>
          <w:szCs w:val="20"/>
        </w:rPr>
        <w:t xml:space="preserve"> un approccio più efficace di quelli usati finora. Per questo motivo abbiamo prodotto </w:t>
      </w:r>
      <w:r w:rsidRPr="002D2D2D">
        <w:rPr>
          <w:rFonts w:ascii="Verdana" w:hAnsi="Verdana"/>
          <w:i/>
          <w:sz w:val="20"/>
          <w:szCs w:val="20"/>
        </w:rPr>
        <w:t>l’</w:t>
      </w:r>
      <w:proofErr w:type="spellStart"/>
      <w:r w:rsidRPr="002D2D2D">
        <w:rPr>
          <w:rFonts w:ascii="Verdana" w:hAnsi="Verdana"/>
          <w:i/>
          <w:sz w:val="20"/>
          <w:szCs w:val="20"/>
        </w:rPr>
        <w:t>webfilm</w:t>
      </w:r>
      <w:proofErr w:type="spellEnd"/>
      <w:r w:rsidRPr="002D2D2D">
        <w:rPr>
          <w:rFonts w:ascii="Verdana" w:hAnsi="Verdana"/>
          <w:i/>
          <w:sz w:val="20"/>
          <w:szCs w:val="20"/>
        </w:rPr>
        <w:t xml:space="preserve"> “The </w:t>
      </w:r>
      <w:proofErr w:type="spellStart"/>
      <w:r w:rsidRPr="002D2D2D">
        <w:rPr>
          <w:rFonts w:ascii="Verdana" w:hAnsi="Verdana"/>
          <w:i/>
          <w:sz w:val="20"/>
          <w:szCs w:val="20"/>
        </w:rPr>
        <w:t>Answer</w:t>
      </w:r>
      <w:proofErr w:type="spellEnd"/>
      <w:r w:rsidRPr="002D2D2D">
        <w:rPr>
          <w:rFonts w:ascii="Verdana" w:hAnsi="Verdana"/>
          <w:sz w:val="20"/>
          <w:szCs w:val="20"/>
        </w:rPr>
        <w:t>”</w:t>
      </w:r>
      <w:r>
        <w:rPr>
          <w:rFonts w:ascii="Verdana" w:hAnsi="Verdana"/>
          <w:sz w:val="20"/>
          <w:szCs w:val="20"/>
        </w:rPr>
        <w:t xml:space="preserve"> (vedi scheda).</w:t>
      </w:r>
      <w:r w:rsidRPr="002D2D2D">
        <w:rPr>
          <w:rFonts w:ascii="Verdana" w:hAnsi="Verdana"/>
          <w:sz w:val="20"/>
          <w:szCs w:val="20"/>
        </w:rPr>
        <w:t>.</w:t>
      </w:r>
    </w:p>
    <w:p w:rsidR="00EB595B" w:rsidRPr="002D2D2D" w:rsidRDefault="00EB595B" w:rsidP="00EB595B">
      <w:pPr>
        <w:spacing w:after="0" w:line="288" w:lineRule="auto"/>
        <w:jc w:val="both"/>
        <w:rPr>
          <w:rFonts w:ascii="Verdana" w:hAnsi="Verdana"/>
          <w:sz w:val="20"/>
          <w:szCs w:val="20"/>
        </w:rPr>
      </w:pPr>
    </w:p>
    <w:p w:rsidR="00EB595B" w:rsidRPr="002D2D2D" w:rsidRDefault="00EB595B" w:rsidP="00EB595B">
      <w:pPr>
        <w:spacing w:after="0" w:line="288" w:lineRule="auto"/>
        <w:jc w:val="both"/>
        <w:rPr>
          <w:rFonts w:ascii="Verdana" w:hAnsi="Verdana"/>
          <w:b/>
          <w:sz w:val="20"/>
          <w:szCs w:val="20"/>
        </w:rPr>
      </w:pPr>
      <w:r w:rsidRPr="002D2D2D">
        <w:rPr>
          <w:rFonts w:ascii="Verdana" w:hAnsi="Verdana"/>
          <w:b/>
          <w:sz w:val="20"/>
          <w:szCs w:val="20"/>
        </w:rPr>
        <w:t>Ambiente</w:t>
      </w:r>
    </w:p>
    <w:p w:rsidR="00EB595B" w:rsidRDefault="00EB595B" w:rsidP="00EB595B">
      <w:pPr>
        <w:spacing w:after="0" w:line="288" w:lineRule="auto"/>
        <w:jc w:val="both"/>
        <w:rPr>
          <w:rFonts w:ascii="Verdana" w:hAnsi="Verdana"/>
          <w:sz w:val="20"/>
          <w:szCs w:val="20"/>
        </w:rPr>
      </w:pPr>
      <w:r>
        <w:rPr>
          <w:rFonts w:ascii="Verdana" w:hAnsi="Verdana"/>
          <w:sz w:val="20"/>
          <w:szCs w:val="20"/>
        </w:rPr>
        <w:t>I danni del consumo di tabacco all’ambiente sono duplici.</w:t>
      </w:r>
    </w:p>
    <w:p w:rsidR="00EB595B" w:rsidRDefault="00EB595B" w:rsidP="00EB595B">
      <w:pPr>
        <w:spacing w:after="0" w:line="288" w:lineRule="auto"/>
        <w:jc w:val="both"/>
        <w:rPr>
          <w:rFonts w:ascii="Verdana" w:hAnsi="Verdana"/>
          <w:sz w:val="20"/>
          <w:szCs w:val="20"/>
        </w:rPr>
      </w:pPr>
      <w:r>
        <w:rPr>
          <w:rFonts w:ascii="Verdana" w:hAnsi="Verdana"/>
          <w:sz w:val="20"/>
          <w:szCs w:val="20"/>
        </w:rPr>
        <w:t>Il primo legato alla coltivazione: il tabacco è una pianta delicata, che richiede molteplici trattamenti chimici ed è molto esigente in termini di sostanze nutritive nel terreno, che viene arricchito con fertilizzanti fosfatici (apportatori di Polonio radioattivo). Essendo una pianta da rotazione, spesso per ottenere piante di qualità si cercano terreni vergini con massicci disboscamenti nei paesi poveri. Il Malawi per fare un esempio, ha abbattuto il 30% delle foreste per fare posto alle piantagioni di tabacco. L’Agenzia Nazionale per la Prevenzione, di concerto con l’ENEA, ha studiato a fondo l’impatto ambientale del tabacco e alcuni dei dati sono alla base della storia che viene rappresentata nel film.</w:t>
      </w:r>
    </w:p>
    <w:p w:rsidR="00EB595B" w:rsidRDefault="00EB595B" w:rsidP="00EB595B">
      <w:pPr>
        <w:spacing w:after="0" w:line="288" w:lineRule="auto"/>
        <w:jc w:val="both"/>
        <w:rPr>
          <w:rFonts w:ascii="Verdana" w:hAnsi="Verdana"/>
          <w:sz w:val="20"/>
          <w:szCs w:val="20"/>
        </w:rPr>
      </w:pPr>
      <w:r>
        <w:rPr>
          <w:rFonts w:ascii="Verdana" w:hAnsi="Verdana"/>
          <w:sz w:val="20"/>
          <w:szCs w:val="20"/>
        </w:rPr>
        <w:t>Il secondo tipo di danno ambientale è causato dalla dispersione delle cicche nell’ambiente. Gli italiani fumano circa 50 miliardi di sigarette ogni anno. Sono 50 miliardi di mozziconi che in larga parte vengono gettati a terra con incuria. Da qui con le piogge vengono trascinati nelle acque di scolo e quindi nei fiumi e nei mari.</w:t>
      </w:r>
    </w:p>
    <w:p w:rsidR="00EB595B" w:rsidRPr="002D2D2D" w:rsidRDefault="00EB595B" w:rsidP="00EB595B">
      <w:pPr>
        <w:spacing w:after="0" w:line="288" w:lineRule="auto"/>
        <w:jc w:val="both"/>
        <w:rPr>
          <w:rFonts w:ascii="Verdana" w:hAnsi="Verdana" w:cs="Arial"/>
          <w:sz w:val="20"/>
          <w:szCs w:val="20"/>
        </w:rPr>
      </w:pPr>
      <w:r w:rsidRPr="002D2D2D">
        <w:rPr>
          <w:rFonts w:ascii="Verdana" w:hAnsi="Verdana" w:cs="Arial"/>
          <w:sz w:val="20"/>
          <w:szCs w:val="20"/>
        </w:rPr>
        <w:t>L’inquinamento marino rappresenta uno dei maggiori problemi a livello globale</w:t>
      </w:r>
      <w:r>
        <w:rPr>
          <w:rFonts w:ascii="Verdana" w:hAnsi="Verdana" w:cs="Arial"/>
          <w:sz w:val="20"/>
          <w:szCs w:val="20"/>
        </w:rPr>
        <w:t xml:space="preserve">, e i </w:t>
      </w:r>
      <w:r w:rsidRPr="002D2D2D">
        <w:rPr>
          <w:rFonts w:ascii="Verdana" w:hAnsi="Verdana" w:cs="Arial"/>
          <w:color w:val="000000"/>
          <w:sz w:val="20"/>
          <w:szCs w:val="20"/>
        </w:rPr>
        <w:t>mozziconi</w:t>
      </w:r>
      <w:r w:rsidRPr="002D2D2D">
        <w:rPr>
          <w:rFonts w:ascii="Verdana" w:hAnsi="Verdana" w:cs="Arial"/>
          <w:sz w:val="20"/>
          <w:szCs w:val="20"/>
        </w:rPr>
        <w:t xml:space="preserve"> di sigaretta</w:t>
      </w:r>
      <w:r>
        <w:rPr>
          <w:rFonts w:ascii="Verdana" w:hAnsi="Verdana" w:cs="Arial"/>
          <w:sz w:val="20"/>
          <w:szCs w:val="20"/>
        </w:rPr>
        <w:t xml:space="preserve"> sono tra</w:t>
      </w:r>
      <w:r w:rsidRPr="002D2D2D">
        <w:rPr>
          <w:rFonts w:ascii="Verdana" w:hAnsi="Verdana" w:cs="Arial"/>
          <w:sz w:val="20"/>
          <w:szCs w:val="20"/>
        </w:rPr>
        <w:t xml:space="preserve"> i rifiuti più presenti</w:t>
      </w:r>
      <w:r>
        <w:rPr>
          <w:rFonts w:ascii="Verdana" w:hAnsi="Verdana" w:cs="Arial"/>
          <w:color w:val="000000"/>
          <w:sz w:val="20"/>
          <w:szCs w:val="20"/>
        </w:rPr>
        <w:t>.</w:t>
      </w:r>
    </w:p>
    <w:p w:rsidR="00EB595B" w:rsidRPr="002D2D2D" w:rsidRDefault="00EB595B" w:rsidP="00EB595B">
      <w:pPr>
        <w:spacing w:after="0" w:line="288" w:lineRule="auto"/>
        <w:jc w:val="both"/>
        <w:rPr>
          <w:rFonts w:ascii="Verdana" w:hAnsi="Verdana" w:cs="Arial"/>
          <w:sz w:val="20"/>
          <w:szCs w:val="20"/>
        </w:rPr>
      </w:pPr>
      <w:r>
        <w:rPr>
          <w:rFonts w:ascii="Verdana" w:hAnsi="Verdana" w:cs="Arial"/>
          <w:color w:val="000000"/>
          <w:sz w:val="20"/>
          <w:szCs w:val="20"/>
        </w:rPr>
        <w:t>Molti</w:t>
      </w:r>
      <w:r w:rsidRPr="002D2D2D">
        <w:rPr>
          <w:rFonts w:ascii="Verdana" w:hAnsi="Verdana" w:cs="Arial"/>
          <w:color w:val="000000"/>
          <w:sz w:val="20"/>
          <w:szCs w:val="20"/>
        </w:rPr>
        <w:t xml:space="preserve"> mozziconi</w:t>
      </w:r>
      <w:r w:rsidRPr="002D2D2D">
        <w:rPr>
          <w:rFonts w:ascii="Verdana" w:hAnsi="Verdana" w:cs="Arial"/>
          <w:sz w:val="20"/>
          <w:szCs w:val="20"/>
        </w:rPr>
        <w:t xml:space="preserve"> sono </w:t>
      </w:r>
      <w:r>
        <w:rPr>
          <w:rFonts w:ascii="Verdana" w:hAnsi="Verdana" w:cs="Arial"/>
          <w:sz w:val="20"/>
          <w:szCs w:val="20"/>
        </w:rPr>
        <w:t xml:space="preserve">dotati di filtri che contengono delle microplastiche, </w:t>
      </w:r>
      <w:r w:rsidRPr="002D2D2D">
        <w:rPr>
          <w:rFonts w:ascii="Verdana" w:hAnsi="Verdana" w:cs="Arial"/>
          <w:sz w:val="20"/>
          <w:szCs w:val="20"/>
        </w:rPr>
        <w:t>fibre di acetato di cellulosa di piccolissimo diametro. L’acetato di cellulosa è un materiale plastico disgregabile, ma non biodegradabile. A seguito di stress termici e meccanici queste fibre si frantumano in fibrille sempre più piccole fino a dimensioni microscopiche. A livello marino, la radiazione solare e il movimento delle onde rompono le fibre in microframmenti, ma il materiale non scompare mai. Ciò significa che i mari e gli oceani hanno un pericoloso nemico invisibile</w:t>
      </w:r>
      <w:r>
        <w:rPr>
          <w:rFonts w:ascii="Verdana" w:hAnsi="Verdana" w:cs="Arial"/>
          <w:sz w:val="20"/>
          <w:szCs w:val="20"/>
        </w:rPr>
        <w:t>:</w:t>
      </w:r>
      <w:r w:rsidRPr="002D2D2D">
        <w:rPr>
          <w:rFonts w:ascii="Verdana" w:hAnsi="Verdana" w:cs="Arial"/>
          <w:sz w:val="20"/>
          <w:szCs w:val="20"/>
        </w:rPr>
        <w:t xml:space="preserve"> </w:t>
      </w:r>
      <w:r>
        <w:rPr>
          <w:rFonts w:ascii="Verdana" w:hAnsi="Verdana" w:cs="Arial"/>
          <w:sz w:val="20"/>
          <w:szCs w:val="20"/>
        </w:rPr>
        <w:t>l</w:t>
      </w:r>
      <w:r w:rsidRPr="002D2D2D">
        <w:rPr>
          <w:rFonts w:ascii="Verdana" w:hAnsi="Verdana" w:cs="Arial"/>
          <w:sz w:val="20"/>
          <w:szCs w:val="20"/>
        </w:rPr>
        <w:t xml:space="preserve">a frammentazione </w:t>
      </w:r>
      <w:r w:rsidRPr="002D2D2D">
        <w:rPr>
          <w:rFonts w:ascii="Verdana" w:hAnsi="Verdana" w:cs="Arial"/>
          <w:color w:val="000000"/>
          <w:sz w:val="20"/>
          <w:szCs w:val="20"/>
        </w:rPr>
        <w:t>dei mozziconi causa un</w:t>
      </w:r>
      <w:r w:rsidRPr="002D2D2D">
        <w:rPr>
          <w:rFonts w:ascii="Verdana" w:hAnsi="Verdana" w:cs="Arial"/>
          <w:sz w:val="20"/>
          <w:szCs w:val="20"/>
        </w:rPr>
        <w:t xml:space="preserve"> danno alla vita marina e le conseguenze sono pesanti. </w:t>
      </w:r>
    </w:p>
    <w:p w:rsidR="003725D5" w:rsidRDefault="003725D5" w:rsidP="00EB595B">
      <w:pPr>
        <w:pStyle w:val="Corpodeltesto3"/>
        <w:spacing w:line="288" w:lineRule="auto"/>
        <w:rPr>
          <w:rFonts w:ascii="Verdana" w:hAnsi="Verdana" w:cs="Arial"/>
          <w:sz w:val="20"/>
          <w:szCs w:val="20"/>
        </w:rPr>
      </w:pPr>
    </w:p>
    <w:p w:rsidR="003725D5" w:rsidRDefault="003725D5" w:rsidP="00EB595B">
      <w:pPr>
        <w:pStyle w:val="Corpodeltesto3"/>
        <w:spacing w:line="288" w:lineRule="auto"/>
        <w:rPr>
          <w:rFonts w:ascii="Verdana" w:hAnsi="Verdana" w:cs="Arial"/>
          <w:sz w:val="20"/>
          <w:szCs w:val="20"/>
        </w:rPr>
      </w:pPr>
    </w:p>
    <w:p w:rsidR="003725D5" w:rsidRDefault="003725D5" w:rsidP="00EB595B">
      <w:pPr>
        <w:pStyle w:val="Corpodeltesto3"/>
        <w:spacing w:line="288" w:lineRule="auto"/>
        <w:rPr>
          <w:rFonts w:ascii="Verdana" w:hAnsi="Verdana" w:cs="Arial"/>
          <w:sz w:val="20"/>
          <w:szCs w:val="20"/>
        </w:rPr>
      </w:pPr>
    </w:p>
    <w:p w:rsidR="003725D5" w:rsidRDefault="003725D5" w:rsidP="00EB595B">
      <w:pPr>
        <w:pStyle w:val="Corpodeltesto3"/>
        <w:spacing w:line="288" w:lineRule="auto"/>
        <w:rPr>
          <w:rFonts w:ascii="Verdana" w:hAnsi="Verdana" w:cs="Arial"/>
          <w:sz w:val="20"/>
          <w:szCs w:val="20"/>
        </w:rPr>
      </w:pPr>
    </w:p>
    <w:p w:rsidR="003725D5" w:rsidRDefault="003725D5" w:rsidP="00EB595B">
      <w:pPr>
        <w:pStyle w:val="Corpodeltesto3"/>
        <w:spacing w:line="288" w:lineRule="auto"/>
        <w:rPr>
          <w:rFonts w:ascii="Verdana" w:hAnsi="Verdana" w:cs="Arial"/>
          <w:sz w:val="20"/>
          <w:szCs w:val="20"/>
        </w:rPr>
      </w:pPr>
    </w:p>
    <w:p w:rsidR="003725D5" w:rsidRDefault="003725D5" w:rsidP="00EB595B">
      <w:pPr>
        <w:pStyle w:val="Corpodeltesto3"/>
        <w:spacing w:line="288" w:lineRule="auto"/>
        <w:rPr>
          <w:rFonts w:ascii="Verdana" w:hAnsi="Verdana" w:cs="Arial"/>
          <w:sz w:val="20"/>
          <w:szCs w:val="20"/>
        </w:rPr>
      </w:pPr>
    </w:p>
    <w:p w:rsidR="003725D5" w:rsidRDefault="003725D5" w:rsidP="00EB595B">
      <w:pPr>
        <w:pStyle w:val="Corpodeltesto3"/>
        <w:spacing w:line="288" w:lineRule="auto"/>
        <w:rPr>
          <w:rFonts w:ascii="Verdana" w:hAnsi="Verdana" w:cs="Arial"/>
          <w:sz w:val="20"/>
          <w:szCs w:val="20"/>
        </w:rPr>
      </w:pPr>
    </w:p>
    <w:p w:rsidR="003725D5" w:rsidRDefault="003725D5" w:rsidP="00EB595B">
      <w:pPr>
        <w:pStyle w:val="Corpodeltesto3"/>
        <w:spacing w:line="288" w:lineRule="auto"/>
        <w:rPr>
          <w:rFonts w:ascii="Verdana" w:hAnsi="Verdana" w:cs="Arial"/>
          <w:sz w:val="20"/>
          <w:szCs w:val="20"/>
        </w:rPr>
      </w:pPr>
    </w:p>
    <w:p w:rsidR="003725D5" w:rsidRDefault="003725D5" w:rsidP="00EB595B">
      <w:pPr>
        <w:pStyle w:val="Corpodeltesto3"/>
        <w:spacing w:line="288" w:lineRule="auto"/>
        <w:rPr>
          <w:rFonts w:ascii="Verdana" w:hAnsi="Verdana" w:cs="Arial"/>
          <w:sz w:val="20"/>
          <w:szCs w:val="20"/>
        </w:rPr>
      </w:pPr>
    </w:p>
    <w:p w:rsidR="00EB595B" w:rsidRPr="002D2D2D" w:rsidRDefault="00EB595B" w:rsidP="00EB595B">
      <w:pPr>
        <w:pStyle w:val="Corpodeltesto3"/>
        <w:spacing w:line="288" w:lineRule="auto"/>
        <w:rPr>
          <w:rFonts w:ascii="Verdana" w:hAnsi="Verdana" w:cs="Arial"/>
          <w:sz w:val="20"/>
          <w:szCs w:val="20"/>
        </w:rPr>
      </w:pPr>
      <w:r w:rsidRPr="002D2D2D">
        <w:rPr>
          <w:rFonts w:ascii="Verdana" w:hAnsi="Verdana" w:cs="Arial"/>
          <w:sz w:val="20"/>
          <w:szCs w:val="20"/>
        </w:rPr>
        <w:t xml:space="preserve">Il carico nocivo complessivo </w:t>
      </w:r>
      <w:r>
        <w:rPr>
          <w:rFonts w:ascii="Verdana" w:hAnsi="Verdana" w:cs="Arial"/>
          <w:sz w:val="20"/>
          <w:szCs w:val="20"/>
        </w:rPr>
        <w:t xml:space="preserve">che si riversa ogni anno nell’ambiente </w:t>
      </w:r>
      <w:r w:rsidRPr="002D2D2D">
        <w:rPr>
          <w:rFonts w:ascii="Verdana" w:hAnsi="Verdana" w:cs="Arial"/>
          <w:sz w:val="20"/>
          <w:szCs w:val="20"/>
        </w:rPr>
        <w:t>dipende dal numero di fumatori e dal numero di sigarette consumate.</w:t>
      </w:r>
    </w:p>
    <w:p w:rsidR="00EB595B" w:rsidRDefault="00EB595B" w:rsidP="00EB595B">
      <w:pPr>
        <w:spacing w:after="0" w:line="288" w:lineRule="auto"/>
        <w:jc w:val="both"/>
        <w:rPr>
          <w:rFonts w:ascii="Verdana" w:hAnsi="Verdana" w:cs="Arial"/>
          <w:sz w:val="20"/>
          <w:szCs w:val="20"/>
        </w:rPr>
      </w:pPr>
      <w:r w:rsidRPr="002D2D2D">
        <w:rPr>
          <w:rFonts w:ascii="Verdana" w:hAnsi="Verdana" w:cs="Arial"/>
          <w:sz w:val="20"/>
          <w:szCs w:val="20"/>
        </w:rPr>
        <w:t xml:space="preserve">Per avere un’idea della contaminazione da microplastiche dovuta </w:t>
      </w:r>
      <w:r w:rsidRPr="002D2D2D">
        <w:rPr>
          <w:rFonts w:ascii="Verdana" w:hAnsi="Verdana" w:cs="Arial"/>
          <w:color w:val="000000"/>
          <w:sz w:val="20"/>
          <w:szCs w:val="20"/>
        </w:rPr>
        <w:t>ai mozziconi</w:t>
      </w:r>
      <w:r w:rsidRPr="002D2D2D">
        <w:rPr>
          <w:rFonts w:ascii="Verdana" w:hAnsi="Verdana" w:cs="Arial"/>
          <w:color w:val="FF0000"/>
          <w:sz w:val="20"/>
          <w:szCs w:val="20"/>
        </w:rPr>
        <w:t xml:space="preserve"> </w:t>
      </w:r>
      <w:r w:rsidRPr="002D2D2D">
        <w:rPr>
          <w:rFonts w:ascii="Verdana" w:hAnsi="Verdana" w:cs="Arial"/>
          <w:sz w:val="20"/>
          <w:szCs w:val="20"/>
        </w:rPr>
        <w:t>di sigaretta si riportano i quantitativi di acetato di cellulosa che ogni anno vengono immessi nell’ambiente in Italia, USA e Cina:</w:t>
      </w:r>
    </w:p>
    <w:p w:rsidR="00EB595B" w:rsidRPr="002D2D2D" w:rsidRDefault="00EB595B" w:rsidP="00EB595B">
      <w:pPr>
        <w:numPr>
          <w:ilvl w:val="0"/>
          <w:numId w:val="3"/>
        </w:numPr>
        <w:spacing w:after="0" w:line="288" w:lineRule="auto"/>
        <w:jc w:val="both"/>
        <w:rPr>
          <w:rFonts w:ascii="Verdana" w:hAnsi="Verdana" w:cs="Arial"/>
          <w:sz w:val="20"/>
          <w:szCs w:val="20"/>
        </w:rPr>
      </w:pPr>
      <w:r w:rsidRPr="002D2D2D">
        <w:rPr>
          <w:rFonts w:ascii="Verdana" w:hAnsi="Verdana" w:cs="Arial"/>
          <w:sz w:val="20"/>
          <w:szCs w:val="20"/>
        </w:rPr>
        <w:t>Italia: 8.000 - 10.000 tonnellate/anno</w:t>
      </w:r>
    </w:p>
    <w:p w:rsidR="00EB595B" w:rsidRPr="002D2D2D" w:rsidRDefault="00EB595B" w:rsidP="00EB595B">
      <w:pPr>
        <w:numPr>
          <w:ilvl w:val="0"/>
          <w:numId w:val="3"/>
        </w:numPr>
        <w:spacing w:after="0" w:line="288" w:lineRule="auto"/>
        <w:jc w:val="both"/>
        <w:rPr>
          <w:rFonts w:ascii="Verdana" w:hAnsi="Verdana" w:cs="Arial"/>
          <w:sz w:val="20"/>
          <w:szCs w:val="20"/>
        </w:rPr>
      </w:pPr>
      <w:r w:rsidRPr="002D2D2D">
        <w:rPr>
          <w:rFonts w:ascii="Verdana" w:hAnsi="Verdana" w:cs="Arial"/>
          <w:sz w:val="20"/>
          <w:szCs w:val="20"/>
        </w:rPr>
        <w:t>USA: 45.000 - 50.000 tonnellate/anno</w:t>
      </w:r>
    </w:p>
    <w:p w:rsidR="00EB595B" w:rsidRPr="003163C9" w:rsidRDefault="00EB595B" w:rsidP="00EB595B">
      <w:pPr>
        <w:numPr>
          <w:ilvl w:val="0"/>
          <w:numId w:val="3"/>
        </w:numPr>
        <w:spacing w:after="0" w:line="288" w:lineRule="auto"/>
        <w:jc w:val="both"/>
        <w:rPr>
          <w:rFonts w:ascii="Verdana" w:hAnsi="Verdana" w:cs="Arial"/>
          <w:sz w:val="20"/>
          <w:szCs w:val="20"/>
        </w:rPr>
      </w:pPr>
      <w:r w:rsidRPr="003163C9">
        <w:rPr>
          <w:rFonts w:ascii="Verdana" w:hAnsi="Verdana" w:cs="Arial"/>
          <w:sz w:val="20"/>
          <w:szCs w:val="20"/>
        </w:rPr>
        <w:t>Cina</w:t>
      </w:r>
      <w:r w:rsidRPr="003163C9">
        <w:rPr>
          <w:rFonts w:ascii="Verdana" w:hAnsi="Verdana" w:cs="Arial"/>
          <w:b/>
          <w:color w:val="000000"/>
          <w:sz w:val="20"/>
          <w:szCs w:val="20"/>
        </w:rPr>
        <w:t>:</w:t>
      </w:r>
      <w:r w:rsidRPr="003163C9">
        <w:rPr>
          <w:rFonts w:ascii="Verdana" w:hAnsi="Verdana" w:cs="Arial"/>
          <w:sz w:val="20"/>
          <w:szCs w:val="20"/>
        </w:rPr>
        <w:t xml:space="preserve"> 1.000.000 - 1.100.000  tonnellate/anno</w:t>
      </w:r>
    </w:p>
    <w:p w:rsidR="00EB595B" w:rsidRDefault="00EB595B" w:rsidP="00EB595B">
      <w:pPr>
        <w:spacing w:after="0" w:line="288" w:lineRule="auto"/>
        <w:jc w:val="both"/>
        <w:rPr>
          <w:rFonts w:ascii="Verdana" w:hAnsi="Verdana" w:cs="Arial"/>
          <w:sz w:val="20"/>
          <w:szCs w:val="20"/>
        </w:rPr>
      </w:pPr>
      <w:r>
        <w:rPr>
          <w:rFonts w:ascii="Verdana" w:hAnsi="Verdana" w:cs="Arial"/>
          <w:sz w:val="20"/>
          <w:szCs w:val="20"/>
        </w:rPr>
        <w:t>Nei mari, e nelle acque in generale, i</w:t>
      </w:r>
      <w:r w:rsidRPr="002D2D2D">
        <w:rPr>
          <w:rFonts w:ascii="Verdana" w:hAnsi="Verdana" w:cs="Arial"/>
          <w:sz w:val="20"/>
          <w:szCs w:val="20"/>
        </w:rPr>
        <w:t xml:space="preserve"> microframmenti rappresentano un serio pericolo </w:t>
      </w:r>
      <w:r>
        <w:rPr>
          <w:rFonts w:ascii="Verdana" w:hAnsi="Verdana" w:cs="Arial"/>
          <w:sz w:val="20"/>
          <w:szCs w:val="20"/>
        </w:rPr>
        <w:t xml:space="preserve">per i piccoli organismi </w:t>
      </w:r>
      <w:r w:rsidRPr="002D2D2D">
        <w:rPr>
          <w:rFonts w:ascii="Verdana" w:hAnsi="Verdana" w:cs="Arial"/>
          <w:sz w:val="20"/>
          <w:szCs w:val="20"/>
        </w:rPr>
        <w:t>che accumulano sostanze chimiche dannose e le rilasciano, dopo essere stati</w:t>
      </w:r>
    </w:p>
    <w:p w:rsidR="00EB595B" w:rsidRDefault="00EB595B" w:rsidP="00EB595B">
      <w:pPr>
        <w:spacing w:after="0" w:line="288" w:lineRule="auto"/>
        <w:jc w:val="both"/>
        <w:rPr>
          <w:rFonts w:ascii="Verdana" w:hAnsi="Verdana" w:cs="Arial"/>
          <w:sz w:val="20"/>
          <w:szCs w:val="20"/>
        </w:rPr>
      </w:pPr>
      <w:r w:rsidRPr="002D2D2D">
        <w:rPr>
          <w:rFonts w:ascii="Verdana" w:hAnsi="Verdana" w:cs="Arial"/>
          <w:sz w:val="20"/>
          <w:szCs w:val="20"/>
        </w:rPr>
        <w:t xml:space="preserve">ingeriti da altri organismi superiori, nella catena alimentare. E' il processo di </w:t>
      </w:r>
      <w:proofErr w:type="spellStart"/>
      <w:r w:rsidRPr="002D2D2D">
        <w:rPr>
          <w:rFonts w:ascii="Verdana" w:hAnsi="Verdana" w:cs="Arial"/>
          <w:sz w:val="20"/>
          <w:szCs w:val="20"/>
        </w:rPr>
        <w:t>bio-magnificazione</w:t>
      </w:r>
      <w:proofErr w:type="spellEnd"/>
      <w:r w:rsidRPr="002D2D2D">
        <w:rPr>
          <w:rFonts w:ascii="Verdana" w:hAnsi="Verdana" w:cs="Arial"/>
          <w:sz w:val="20"/>
          <w:szCs w:val="20"/>
        </w:rPr>
        <w:t>, per cui le sostanze chimiche pericolose e gli additivi ingeriti da animali piccoli trovano</w:t>
      </w:r>
      <w:r>
        <w:rPr>
          <w:rFonts w:ascii="Verdana" w:hAnsi="Verdana" w:cs="Arial"/>
          <w:sz w:val="20"/>
          <w:szCs w:val="20"/>
        </w:rPr>
        <w:t xml:space="preserve"> </w:t>
      </w:r>
      <w:r w:rsidRPr="002D2D2D">
        <w:rPr>
          <w:rFonts w:ascii="Verdana" w:hAnsi="Verdana" w:cs="Arial"/>
          <w:sz w:val="20"/>
          <w:szCs w:val="20"/>
        </w:rPr>
        <w:t xml:space="preserve"> il modo </w:t>
      </w:r>
      <w:r>
        <w:rPr>
          <w:rFonts w:ascii="Verdana" w:hAnsi="Verdana" w:cs="Arial"/>
          <w:sz w:val="20"/>
          <w:szCs w:val="20"/>
        </w:rPr>
        <w:t xml:space="preserve"> </w:t>
      </w:r>
      <w:r w:rsidRPr="002D2D2D">
        <w:rPr>
          <w:rFonts w:ascii="Verdana" w:hAnsi="Verdana" w:cs="Arial"/>
          <w:sz w:val="20"/>
          <w:szCs w:val="20"/>
        </w:rPr>
        <w:t>di</w:t>
      </w:r>
      <w:r>
        <w:rPr>
          <w:rFonts w:ascii="Verdana" w:hAnsi="Verdana" w:cs="Arial"/>
          <w:sz w:val="20"/>
          <w:szCs w:val="20"/>
        </w:rPr>
        <w:t xml:space="preserve"> </w:t>
      </w:r>
      <w:r w:rsidRPr="002D2D2D">
        <w:rPr>
          <w:rFonts w:ascii="Verdana" w:hAnsi="Verdana" w:cs="Arial"/>
          <w:sz w:val="20"/>
          <w:szCs w:val="20"/>
        </w:rPr>
        <w:t xml:space="preserve"> arrivare nella</w:t>
      </w:r>
      <w:r>
        <w:rPr>
          <w:rFonts w:ascii="Verdana" w:hAnsi="Verdana" w:cs="Arial"/>
          <w:sz w:val="20"/>
          <w:szCs w:val="20"/>
        </w:rPr>
        <w:t xml:space="preserve"> </w:t>
      </w:r>
      <w:r w:rsidRPr="002D2D2D">
        <w:rPr>
          <w:rFonts w:ascii="Verdana" w:hAnsi="Verdana" w:cs="Arial"/>
          <w:sz w:val="20"/>
          <w:szCs w:val="20"/>
        </w:rPr>
        <w:t xml:space="preserve"> catena </w:t>
      </w:r>
      <w:r>
        <w:rPr>
          <w:rFonts w:ascii="Verdana" w:hAnsi="Verdana" w:cs="Arial"/>
          <w:sz w:val="20"/>
          <w:szCs w:val="20"/>
        </w:rPr>
        <w:t xml:space="preserve"> </w:t>
      </w:r>
      <w:r w:rsidRPr="002D2D2D">
        <w:rPr>
          <w:rFonts w:ascii="Verdana" w:hAnsi="Verdana" w:cs="Arial"/>
          <w:sz w:val="20"/>
          <w:szCs w:val="20"/>
        </w:rPr>
        <w:t xml:space="preserve">alimentare </w:t>
      </w:r>
      <w:r>
        <w:rPr>
          <w:rFonts w:ascii="Verdana" w:hAnsi="Verdana" w:cs="Arial"/>
          <w:sz w:val="20"/>
          <w:szCs w:val="20"/>
        </w:rPr>
        <w:t xml:space="preserve"> </w:t>
      </w:r>
      <w:r w:rsidRPr="002D2D2D">
        <w:rPr>
          <w:rFonts w:ascii="Verdana" w:hAnsi="Verdana" w:cs="Arial"/>
          <w:sz w:val="20"/>
          <w:szCs w:val="20"/>
        </w:rPr>
        <w:t xml:space="preserve">in concentrazioni maggiori. </w:t>
      </w:r>
      <w:r>
        <w:rPr>
          <w:rFonts w:ascii="Verdana" w:hAnsi="Verdana" w:cs="Arial"/>
          <w:sz w:val="20"/>
          <w:szCs w:val="20"/>
        </w:rPr>
        <w:t xml:space="preserve"> </w:t>
      </w:r>
      <w:r w:rsidRPr="002D2D2D">
        <w:rPr>
          <w:rFonts w:ascii="Verdana" w:hAnsi="Verdana" w:cs="Arial"/>
          <w:sz w:val="20"/>
          <w:szCs w:val="20"/>
        </w:rPr>
        <w:t>Non</w:t>
      </w:r>
      <w:r>
        <w:rPr>
          <w:rFonts w:ascii="Verdana" w:hAnsi="Verdana" w:cs="Arial"/>
          <w:sz w:val="20"/>
          <w:szCs w:val="20"/>
        </w:rPr>
        <w:t xml:space="preserve"> </w:t>
      </w:r>
      <w:r w:rsidRPr="002D2D2D">
        <w:rPr>
          <w:rFonts w:ascii="Verdana" w:hAnsi="Verdana" w:cs="Arial"/>
          <w:sz w:val="20"/>
          <w:szCs w:val="20"/>
        </w:rPr>
        <w:t xml:space="preserve"> si</w:t>
      </w:r>
      <w:r>
        <w:rPr>
          <w:rFonts w:ascii="Verdana" w:hAnsi="Verdana" w:cs="Arial"/>
          <w:sz w:val="20"/>
          <w:szCs w:val="20"/>
        </w:rPr>
        <w:t xml:space="preserve"> </w:t>
      </w:r>
      <w:r w:rsidRPr="002D2D2D">
        <w:rPr>
          <w:rFonts w:ascii="Verdana" w:hAnsi="Verdana" w:cs="Arial"/>
          <w:sz w:val="20"/>
          <w:szCs w:val="20"/>
        </w:rPr>
        <w:t xml:space="preserve"> sa </w:t>
      </w:r>
    </w:p>
    <w:p w:rsidR="00EB595B" w:rsidRDefault="00EB595B" w:rsidP="00EB595B">
      <w:pPr>
        <w:spacing w:after="0" w:line="288" w:lineRule="auto"/>
        <w:jc w:val="both"/>
        <w:rPr>
          <w:rFonts w:ascii="Verdana" w:hAnsi="Verdana" w:cs="Arial"/>
          <w:sz w:val="20"/>
          <w:szCs w:val="20"/>
        </w:rPr>
      </w:pPr>
      <w:r w:rsidRPr="002D2D2D">
        <w:rPr>
          <w:rFonts w:ascii="Verdana" w:hAnsi="Verdana" w:cs="Arial"/>
          <w:sz w:val="20"/>
          <w:szCs w:val="20"/>
        </w:rPr>
        <w:t xml:space="preserve">quanto diffuse e dannose siano le microplastiche, ma l’ingestione è un dato ben documentato in molti animali ed è stato verificato che viaggiano in modo imprevedibile, comparendo lontano dalla terraferma o sulla costa, sui ghiacci del mare Artico o nel Mediterraneo. </w:t>
      </w:r>
    </w:p>
    <w:p w:rsidR="00EB595B" w:rsidRPr="002D2D2D" w:rsidRDefault="00EB595B" w:rsidP="00EB595B">
      <w:pPr>
        <w:spacing w:after="0" w:line="288" w:lineRule="auto"/>
        <w:jc w:val="both"/>
        <w:rPr>
          <w:rFonts w:ascii="Verdana" w:hAnsi="Verdana" w:cs="Arial"/>
          <w:sz w:val="20"/>
          <w:szCs w:val="20"/>
        </w:rPr>
      </w:pPr>
    </w:p>
    <w:p w:rsidR="00EB595B" w:rsidRPr="002D2D2D" w:rsidRDefault="00EB595B" w:rsidP="00EB595B">
      <w:pPr>
        <w:spacing w:after="0" w:line="288" w:lineRule="auto"/>
        <w:rPr>
          <w:rFonts w:ascii="Verdana" w:hAnsi="Verdana" w:cs="Arial"/>
          <w:b/>
          <w:bCs/>
          <w:sz w:val="20"/>
          <w:szCs w:val="20"/>
        </w:rPr>
      </w:pPr>
      <w:r w:rsidRPr="002D2D2D">
        <w:rPr>
          <w:rFonts w:ascii="Verdana" w:hAnsi="Verdana" w:cs="Arial"/>
          <w:b/>
          <w:bCs/>
          <w:sz w:val="20"/>
          <w:szCs w:val="20"/>
        </w:rPr>
        <w:t>Il danno da contaminazione idrica</w:t>
      </w:r>
    </w:p>
    <w:p w:rsidR="00EB595B" w:rsidRPr="002D2D2D" w:rsidRDefault="00EB595B" w:rsidP="00EB595B">
      <w:pPr>
        <w:spacing w:after="0" w:line="288" w:lineRule="auto"/>
        <w:jc w:val="both"/>
        <w:rPr>
          <w:rFonts w:ascii="Verdana" w:hAnsi="Verdana" w:cs="Arial"/>
          <w:sz w:val="20"/>
          <w:szCs w:val="20"/>
        </w:rPr>
      </w:pPr>
      <w:r w:rsidRPr="002D2D2D">
        <w:rPr>
          <w:rFonts w:ascii="Verdana" w:hAnsi="Verdana" w:cs="Arial"/>
          <w:sz w:val="20"/>
          <w:szCs w:val="20"/>
        </w:rPr>
        <w:t xml:space="preserve">Se mettiamo </w:t>
      </w:r>
      <w:r w:rsidRPr="002D2D2D">
        <w:rPr>
          <w:rFonts w:ascii="Verdana" w:hAnsi="Verdana" w:cs="Arial"/>
          <w:color w:val="000000"/>
          <w:sz w:val="20"/>
          <w:szCs w:val="20"/>
        </w:rPr>
        <w:t>un mozzicone</w:t>
      </w:r>
      <w:r w:rsidRPr="002D2D2D">
        <w:rPr>
          <w:rFonts w:ascii="Verdana" w:hAnsi="Verdana" w:cs="Arial"/>
          <w:sz w:val="20"/>
          <w:szCs w:val="20"/>
        </w:rPr>
        <w:t xml:space="preserve"> in acqua, in circa 24 ore il mozzicone di sigaretta rilascia in acqua il suo contenuto tossico. I percolati ricavati dalla dissoluzione in acqua del contenuto </w:t>
      </w:r>
      <w:r w:rsidRPr="002D2D2D">
        <w:rPr>
          <w:rFonts w:ascii="Verdana" w:hAnsi="Verdana" w:cs="Arial"/>
          <w:color w:val="000000"/>
          <w:sz w:val="20"/>
          <w:szCs w:val="20"/>
        </w:rPr>
        <w:t>dei mozziconi</w:t>
      </w:r>
      <w:r w:rsidRPr="002D2D2D">
        <w:rPr>
          <w:rFonts w:ascii="Verdana" w:hAnsi="Verdana" w:cs="Arial"/>
          <w:sz w:val="20"/>
          <w:szCs w:val="20"/>
        </w:rPr>
        <w:t xml:space="preserve"> sono tossici per una serie di organismi acquatici marini e d’acqua dolce. </w:t>
      </w:r>
    </w:p>
    <w:p w:rsidR="00EB595B" w:rsidRPr="002D2D2D" w:rsidRDefault="00EB595B" w:rsidP="00EB595B">
      <w:pPr>
        <w:spacing w:after="0" w:line="288" w:lineRule="auto"/>
        <w:jc w:val="both"/>
        <w:rPr>
          <w:rFonts w:ascii="Verdana" w:hAnsi="Verdana" w:cs="Arial"/>
          <w:sz w:val="20"/>
          <w:szCs w:val="20"/>
        </w:rPr>
      </w:pPr>
      <w:r w:rsidRPr="002D2D2D">
        <w:rPr>
          <w:rFonts w:ascii="Verdana" w:hAnsi="Verdana" w:cs="Arial"/>
          <w:sz w:val="20"/>
          <w:szCs w:val="20"/>
        </w:rPr>
        <w:t xml:space="preserve">La concentrazione letale in grado di uccidere il 50% delle specie animali usate per i test  (DL50 = Dose Letale “50%”) è di 1 </w:t>
      </w:r>
      <w:r w:rsidRPr="002D2D2D">
        <w:rPr>
          <w:rFonts w:ascii="Verdana" w:hAnsi="Verdana" w:cs="Arial"/>
          <w:color w:val="000000"/>
          <w:sz w:val="20"/>
          <w:szCs w:val="20"/>
        </w:rPr>
        <w:t>mozzicone</w:t>
      </w:r>
      <w:r w:rsidRPr="002D2D2D">
        <w:rPr>
          <w:rFonts w:ascii="Verdana" w:hAnsi="Verdana" w:cs="Arial"/>
          <w:color w:val="FF0000"/>
          <w:sz w:val="20"/>
          <w:szCs w:val="20"/>
        </w:rPr>
        <w:t xml:space="preserve"> </w:t>
      </w:r>
      <w:r w:rsidRPr="002D2D2D">
        <w:rPr>
          <w:rFonts w:ascii="Verdana" w:hAnsi="Verdana" w:cs="Arial"/>
          <w:sz w:val="20"/>
          <w:szCs w:val="20"/>
        </w:rPr>
        <w:t xml:space="preserve">per litro d'acqua, sia per le specie marine che per quelle d’acqua dolce. </w:t>
      </w:r>
    </w:p>
    <w:p w:rsidR="00EB595B" w:rsidRPr="002D2D2D" w:rsidRDefault="00EB595B" w:rsidP="00EB595B">
      <w:pPr>
        <w:spacing w:after="0" w:line="288" w:lineRule="auto"/>
        <w:jc w:val="both"/>
        <w:rPr>
          <w:rFonts w:ascii="Verdana" w:hAnsi="Verdana" w:cs="Arial"/>
          <w:sz w:val="20"/>
          <w:szCs w:val="20"/>
        </w:rPr>
      </w:pPr>
      <w:r w:rsidRPr="002D2D2D">
        <w:rPr>
          <w:rFonts w:ascii="Verdana" w:hAnsi="Verdana" w:cs="Arial"/>
          <w:sz w:val="20"/>
          <w:szCs w:val="20"/>
        </w:rPr>
        <w:t xml:space="preserve">I test tossicologici hanno messo in evidenza che estratti acquosi di </w:t>
      </w:r>
      <w:r w:rsidRPr="002D2D2D">
        <w:rPr>
          <w:rFonts w:ascii="Verdana" w:hAnsi="Verdana" w:cs="Arial"/>
          <w:color w:val="000000"/>
          <w:sz w:val="20"/>
          <w:szCs w:val="20"/>
        </w:rPr>
        <w:t>mozziconi</w:t>
      </w:r>
      <w:r w:rsidRPr="002D2D2D">
        <w:rPr>
          <w:rFonts w:ascii="Verdana" w:hAnsi="Verdana" w:cs="Arial"/>
          <w:sz w:val="20"/>
          <w:szCs w:val="20"/>
        </w:rPr>
        <w:t xml:space="preserve"> presentano una elevata tossicità acuta che ha riscontro sperimentale su vari organism</w:t>
      </w:r>
      <w:r w:rsidRPr="002D2D2D">
        <w:rPr>
          <w:rFonts w:ascii="Verdana" w:hAnsi="Verdana" w:cs="Arial"/>
          <w:color w:val="000000"/>
          <w:sz w:val="20"/>
          <w:szCs w:val="20"/>
        </w:rPr>
        <w:t>i</w:t>
      </w:r>
      <w:r w:rsidRPr="002D2D2D">
        <w:rPr>
          <w:rFonts w:ascii="Verdana" w:hAnsi="Verdana" w:cs="Arial"/>
          <w:color w:val="FF0000"/>
          <w:sz w:val="20"/>
          <w:szCs w:val="20"/>
        </w:rPr>
        <w:t xml:space="preserve"> </w:t>
      </w:r>
      <w:r w:rsidRPr="002D2D2D">
        <w:rPr>
          <w:rFonts w:ascii="Verdana" w:hAnsi="Verdana" w:cs="Arial"/>
          <w:sz w:val="20"/>
          <w:szCs w:val="20"/>
        </w:rPr>
        <w:t>viventi.</w:t>
      </w:r>
    </w:p>
    <w:p w:rsidR="00EB595B" w:rsidRPr="002D2D2D" w:rsidRDefault="00EB595B" w:rsidP="00EB595B">
      <w:pPr>
        <w:spacing w:after="0" w:line="288" w:lineRule="auto"/>
        <w:jc w:val="both"/>
        <w:rPr>
          <w:rFonts w:ascii="Verdana" w:hAnsi="Verdana" w:cs="Arial"/>
          <w:sz w:val="20"/>
          <w:szCs w:val="20"/>
        </w:rPr>
      </w:pPr>
      <w:r w:rsidRPr="002D2D2D">
        <w:rPr>
          <w:rFonts w:ascii="Verdana" w:hAnsi="Verdana" w:cs="Arial"/>
          <w:sz w:val="20"/>
          <w:szCs w:val="20"/>
        </w:rPr>
        <w:t>Questi i dati sperimentali dimostrati:</w:t>
      </w:r>
    </w:p>
    <w:p w:rsidR="00EB595B" w:rsidRPr="002D2D2D" w:rsidRDefault="00EB595B" w:rsidP="00EB595B">
      <w:pPr>
        <w:numPr>
          <w:ilvl w:val="0"/>
          <w:numId w:val="4"/>
        </w:numPr>
        <w:spacing w:after="0" w:line="288" w:lineRule="auto"/>
        <w:jc w:val="both"/>
        <w:rPr>
          <w:rFonts w:ascii="Verdana" w:hAnsi="Verdana" w:cs="Arial"/>
          <w:sz w:val="20"/>
          <w:szCs w:val="20"/>
        </w:rPr>
      </w:pPr>
      <w:r w:rsidRPr="002D2D2D">
        <w:rPr>
          <w:rFonts w:ascii="Verdana" w:hAnsi="Verdana" w:cs="Arial"/>
          <w:sz w:val="20"/>
          <w:szCs w:val="20"/>
        </w:rPr>
        <w:t xml:space="preserve">Pesci e crostacei (DL50 = 1 </w:t>
      </w:r>
      <w:r w:rsidRPr="002D2D2D">
        <w:rPr>
          <w:rFonts w:ascii="Verdana" w:hAnsi="Verdana" w:cs="Arial"/>
          <w:color w:val="000000"/>
          <w:sz w:val="20"/>
          <w:szCs w:val="20"/>
        </w:rPr>
        <w:t xml:space="preserve">mozzicone </w:t>
      </w:r>
      <w:r w:rsidRPr="002D2D2D">
        <w:rPr>
          <w:rFonts w:ascii="Verdana" w:hAnsi="Verdana" w:cs="Arial"/>
          <w:sz w:val="20"/>
          <w:szCs w:val="20"/>
        </w:rPr>
        <w:t>per litro d’acqua)</w:t>
      </w:r>
    </w:p>
    <w:p w:rsidR="00EB595B" w:rsidRPr="002D2D2D" w:rsidRDefault="00EB595B" w:rsidP="00EB595B">
      <w:pPr>
        <w:numPr>
          <w:ilvl w:val="0"/>
          <w:numId w:val="4"/>
        </w:numPr>
        <w:spacing w:after="0" w:line="288" w:lineRule="auto"/>
        <w:jc w:val="both"/>
        <w:rPr>
          <w:rFonts w:ascii="Verdana" w:hAnsi="Verdana" w:cs="Arial"/>
          <w:sz w:val="20"/>
          <w:szCs w:val="20"/>
        </w:rPr>
      </w:pPr>
      <w:r w:rsidRPr="002D2D2D">
        <w:rPr>
          <w:rFonts w:ascii="Verdana" w:hAnsi="Verdana" w:cs="Arial"/>
          <w:sz w:val="20"/>
          <w:szCs w:val="20"/>
        </w:rPr>
        <w:t xml:space="preserve">Pulci d’acqua o Dafnie (DL50 = 0.125 </w:t>
      </w:r>
      <w:r w:rsidRPr="002D2D2D">
        <w:rPr>
          <w:rFonts w:ascii="Verdana" w:hAnsi="Verdana" w:cs="Arial"/>
          <w:color w:val="000000"/>
          <w:sz w:val="20"/>
          <w:szCs w:val="20"/>
        </w:rPr>
        <w:t>mozzicone</w:t>
      </w:r>
      <w:r w:rsidRPr="002D2D2D">
        <w:rPr>
          <w:rFonts w:ascii="Verdana" w:hAnsi="Verdana" w:cs="Arial"/>
          <w:sz w:val="20"/>
          <w:szCs w:val="20"/>
        </w:rPr>
        <w:t xml:space="preserve"> per litro d’acqua)</w:t>
      </w:r>
    </w:p>
    <w:p w:rsidR="00EB595B" w:rsidRPr="002D2D2D" w:rsidRDefault="00EB595B" w:rsidP="00EB595B">
      <w:pPr>
        <w:numPr>
          <w:ilvl w:val="0"/>
          <w:numId w:val="4"/>
        </w:numPr>
        <w:spacing w:after="0" w:line="288" w:lineRule="auto"/>
        <w:jc w:val="both"/>
        <w:rPr>
          <w:rFonts w:ascii="Verdana" w:hAnsi="Verdana" w:cs="Arial"/>
          <w:sz w:val="20"/>
          <w:szCs w:val="20"/>
        </w:rPr>
      </w:pPr>
      <w:r w:rsidRPr="002D2D2D">
        <w:rPr>
          <w:rFonts w:ascii="Verdana" w:hAnsi="Verdana" w:cs="Arial"/>
          <w:sz w:val="20"/>
          <w:szCs w:val="20"/>
        </w:rPr>
        <w:t xml:space="preserve">Batteri (DL50 = </w:t>
      </w:r>
      <w:r w:rsidRPr="002D2D2D">
        <w:rPr>
          <w:rFonts w:ascii="Verdana" w:hAnsi="Verdana" w:cs="Arial"/>
          <w:color w:val="000000"/>
          <w:sz w:val="20"/>
          <w:szCs w:val="20"/>
        </w:rPr>
        <w:t>1 mozzicone</w:t>
      </w:r>
      <w:r w:rsidRPr="002D2D2D">
        <w:rPr>
          <w:rFonts w:ascii="Verdana" w:hAnsi="Verdana" w:cs="Arial"/>
          <w:sz w:val="20"/>
          <w:szCs w:val="20"/>
        </w:rPr>
        <w:t xml:space="preserve"> per 40 litri d’acqua).</w:t>
      </w:r>
    </w:p>
    <w:p w:rsidR="00EB595B" w:rsidRDefault="00EB595B" w:rsidP="00EB595B">
      <w:pPr>
        <w:spacing w:after="0" w:line="288" w:lineRule="auto"/>
        <w:jc w:val="both"/>
        <w:rPr>
          <w:rFonts w:ascii="Verdana" w:hAnsi="Verdana" w:cs="Arial"/>
          <w:sz w:val="20"/>
          <w:szCs w:val="20"/>
        </w:rPr>
      </w:pPr>
      <w:r w:rsidRPr="002D2D2D">
        <w:rPr>
          <w:rFonts w:ascii="Verdana" w:hAnsi="Verdana" w:cs="Arial"/>
          <w:sz w:val="20"/>
          <w:szCs w:val="20"/>
        </w:rPr>
        <w:t xml:space="preserve">Da </w:t>
      </w:r>
      <w:r>
        <w:rPr>
          <w:rFonts w:ascii="Verdana" w:hAnsi="Verdana" w:cs="Arial"/>
          <w:sz w:val="20"/>
          <w:szCs w:val="20"/>
        </w:rPr>
        <w:t xml:space="preserve">ciò </w:t>
      </w:r>
      <w:r w:rsidRPr="002D2D2D">
        <w:rPr>
          <w:rFonts w:ascii="Verdana" w:hAnsi="Verdana" w:cs="Arial"/>
          <w:sz w:val="20"/>
          <w:szCs w:val="20"/>
        </w:rPr>
        <w:t>consegue anche che la presenza di mozziconi nelle ac</w:t>
      </w:r>
      <w:r>
        <w:rPr>
          <w:rFonts w:ascii="Verdana" w:hAnsi="Verdana" w:cs="Arial"/>
          <w:sz w:val="20"/>
          <w:szCs w:val="20"/>
        </w:rPr>
        <w:t>que reflue uccidendo i batteri</w:t>
      </w:r>
      <w:r w:rsidRPr="002D2D2D">
        <w:rPr>
          <w:rFonts w:ascii="Verdana" w:hAnsi="Verdana" w:cs="Arial"/>
          <w:sz w:val="20"/>
          <w:szCs w:val="20"/>
        </w:rPr>
        <w:t xml:space="preserve"> riduce l’efficacia dei depuratori delle acque</w:t>
      </w:r>
      <w:r>
        <w:rPr>
          <w:rFonts w:ascii="Verdana" w:hAnsi="Verdana" w:cs="Arial"/>
          <w:sz w:val="20"/>
          <w:szCs w:val="20"/>
        </w:rPr>
        <w:t>,</w:t>
      </w:r>
      <w:r w:rsidRPr="002D2D2D">
        <w:rPr>
          <w:rFonts w:ascii="Verdana" w:hAnsi="Verdana" w:cs="Arial"/>
          <w:sz w:val="20"/>
          <w:szCs w:val="20"/>
        </w:rPr>
        <w:t xml:space="preserve"> dove i batteri hanno un ruolo determinante.</w:t>
      </w:r>
    </w:p>
    <w:p w:rsidR="00EB595B" w:rsidRPr="002D2D2D" w:rsidRDefault="00EB595B" w:rsidP="00EB595B">
      <w:pPr>
        <w:spacing w:after="0" w:line="288" w:lineRule="auto"/>
        <w:jc w:val="both"/>
        <w:rPr>
          <w:rFonts w:ascii="Verdana" w:hAnsi="Verdana" w:cs="Arial"/>
          <w:sz w:val="20"/>
          <w:szCs w:val="20"/>
        </w:rPr>
      </w:pPr>
    </w:p>
    <w:p w:rsidR="00EB595B" w:rsidRPr="002D2D2D" w:rsidRDefault="00EB595B" w:rsidP="00EB595B">
      <w:pPr>
        <w:spacing w:after="0" w:line="288" w:lineRule="auto"/>
        <w:jc w:val="both"/>
        <w:rPr>
          <w:rFonts w:ascii="Verdana" w:hAnsi="Verdana" w:cs="Arial"/>
          <w:sz w:val="20"/>
          <w:szCs w:val="20"/>
        </w:rPr>
      </w:pPr>
      <w:r w:rsidRPr="002D2D2D">
        <w:rPr>
          <w:rFonts w:ascii="Verdana" w:hAnsi="Verdana" w:cs="Arial"/>
          <w:b/>
          <w:bCs/>
          <w:sz w:val="20"/>
          <w:szCs w:val="20"/>
        </w:rPr>
        <w:t>Decoro urbano</w:t>
      </w:r>
    </w:p>
    <w:p w:rsidR="00EB595B" w:rsidRPr="002D2D2D" w:rsidRDefault="00EB595B" w:rsidP="00EB595B">
      <w:pPr>
        <w:spacing w:after="0" w:line="288" w:lineRule="auto"/>
        <w:jc w:val="both"/>
        <w:rPr>
          <w:rFonts w:ascii="Verdana" w:hAnsi="Verdana" w:cs="Arial"/>
          <w:sz w:val="20"/>
          <w:szCs w:val="20"/>
        </w:rPr>
      </w:pPr>
      <w:r w:rsidRPr="002D2D2D">
        <w:rPr>
          <w:rFonts w:ascii="Verdana" w:hAnsi="Verdana" w:cs="Arial"/>
          <w:sz w:val="20"/>
          <w:szCs w:val="20"/>
        </w:rPr>
        <w:t xml:space="preserve">Le città italiane sono letteralmente invase dai mozziconi di sigaretta, contrariamente a quanto avviene nelle città più evolute. Nelle nostre città </w:t>
      </w:r>
      <w:r w:rsidRPr="002D2D2D">
        <w:rPr>
          <w:rFonts w:ascii="Verdana" w:hAnsi="Verdana" w:cs="Arial"/>
          <w:color w:val="000000"/>
          <w:sz w:val="20"/>
          <w:szCs w:val="20"/>
        </w:rPr>
        <w:t>i mozziconi</w:t>
      </w:r>
      <w:r w:rsidRPr="002D2D2D">
        <w:rPr>
          <w:rFonts w:ascii="Verdana" w:hAnsi="Verdana" w:cs="Arial"/>
          <w:sz w:val="20"/>
          <w:szCs w:val="20"/>
        </w:rPr>
        <w:t xml:space="preserve"> risultano sparsi ovunque, con maggiore densità nei luoghi </w:t>
      </w:r>
      <w:r w:rsidRPr="002D2D2D">
        <w:rPr>
          <w:rFonts w:ascii="Verdana" w:hAnsi="Verdana" w:cs="Arial"/>
          <w:color w:val="000000"/>
          <w:sz w:val="20"/>
          <w:szCs w:val="20"/>
        </w:rPr>
        <w:t>antistanti</w:t>
      </w:r>
      <w:r w:rsidRPr="002D2D2D">
        <w:rPr>
          <w:rFonts w:ascii="Verdana" w:hAnsi="Verdana" w:cs="Arial"/>
          <w:sz w:val="20"/>
          <w:szCs w:val="20"/>
        </w:rPr>
        <w:t xml:space="preserve"> a bar, ristoranti, esercizi commerciali e luoghi di lavoro in generale, così come nei parchi e nelle piazze-salotti cittadini dove la gente spesso soggiorna e si aggrega.</w:t>
      </w:r>
    </w:p>
    <w:p w:rsidR="003725D5" w:rsidRDefault="003725D5" w:rsidP="00EB595B">
      <w:pPr>
        <w:spacing w:after="0" w:line="288" w:lineRule="auto"/>
        <w:jc w:val="both"/>
        <w:rPr>
          <w:rFonts w:ascii="Verdana" w:hAnsi="Verdana" w:cs="Arial"/>
          <w:sz w:val="20"/>
          <w:szCs w:val="20"/>
        </w:rPr>
      </w:pPr>
    </w:p>
    <w:p w:rsidR="003725D5" w:rsidRDefault="003725D5" w:rsidP="00EB595B">
      <w:pPr>
        <w:spacing w:after="0" w:line="288" w:lineRule="auto"/>
        <w:jc w:val="both"/>
        <w:rPr>
          <w:rFonts w:ascii="Verdana" w:hAnsi="Verdana" w:cs="Arial"/>
          <w:sz w:val="20"/>
          <w:szCs w:val="20"/>
        </w:rPr>
      </w:pPr>
    </w:p>
    <w:p w:rsidR="003725D5" w:rsidRDefault="003725D5" w:rsidP="00EB595B">
      <w:pPr>
        <w:spacing w:after="0" w:line="288" w:lineRule="auto"/>
        <w:jc w:val="both"/>
        <w:rPr>
          <w:rFonts w:ascii="Verdana" w:hAnsi="Verdana" w:cs="Arial"/>
          <w:sz w:val="20"/>
          <w:szCs w:val="20"/>
        </w:rPr>
      </w:pPr>
    </w:p>
    <w:p w:rsidR="003725D5" w:rsidRDefault="003725D5" w:rsidP="00EB595B">
      <w:pPr>
        <w:spacing w:after="0" w:line="288" w:lineRule="auto"/>
        <w:jc w:val="both"/>
        <w:rPr>
          <w:rFonts w:ascii="Verdana" w:hAnsi="Verdana" w:cs="Arial"/>
          <w:sz w:val="20"/>
          <w:szCs w:val="20"/>
        </w:rPr>
      </w:pPr>
    </w:p>
    <w:p w:rsidR="003725D5" w:rsidRDefault="003725D5" w:rsidP="00EB595B">
      <w:pPr>
        <w:spacing w:after="0" w:line="288" w:lineRule="auto"/>
        <w:jc w:val="both"/>
        <w:rPr>
          <w:rFonts w:ascii="Verdana" w:hAnsi="Verdana" w:cs="Arial"/>
          <w:sz w:val="20"/>
          <w:szCs w:val="20"/>
        </w:rPr>
      </w:pPr>
    </w:p>
    <w:p w:rsidR="003725D5" w:rsidRDefault="003725D5" w:rsidP="00EB595B">
      <w:pPr>
        <w:spacing w:after="0" w:line="288" w:lineRule="auto"/>
        <w:jc w:val="both"/>
        <w:rPr>
          <w:rFonts w:ascii="Verdana" w:hAnsi="Verdana" w:cs="Arial"/>
          <w:sz w:val="20"/>
          <w:szCs w:val="20"/>
        </w:rPr>
      </w:pPr>
    </w:p>
    <w:p w:rsidR="003725D5" w:rsidRDefault="003725D5" w:rsidP="00EB595B">
      <w:pPr>
        <w:spacing w:after="0" w:line="288" w:lineRule="auto"/>
        <w:jc w:val="both"/>
        <w:rPr>
          <w:rFonts w:ascii="Verdana" w:hAnsi="Verdana" w:cs="Arial"/>
          <w:sz w:val="20"/>
          <w:szCs w:val="20"/>
        </w:rPr>
      </w:pPr>
    </w:p>
    <w:p w:rsidR="003725D5" w:rsidRDefault="003725D5" w:rsidP="00EB595B">
      <w:pPr>
        <w:spacing w:after="0" w:line="288" w:lineRule="auto"/>
        <w:jc w:val="both"/>
        <w:rPr>
          <w:rFonts w:ascii="Verdana" w:hAnsi="Verdana" w:cs="Arial"/>
          <w:sz w:val="20"/>
          <w:szCs w:val="20"/>
        </w:rPr>
      </w:pPr>
    </w:p>
    <w:p w:rsidR="003725D5" w:rsidRDefault="003725D5" w:rsidP="00EB595B">
      <w:pPr>
        <w:spacing w:after="0" w:line="288" w:lineRule="auto"/>
        <w:jc w:val="both"/>
        <w:rPr>
          <w:rFonts w:ascii="Verdana" w:hAnsi="Verdana" w:cs="Arial"/>
          <w:sz w:val="20"/>
          <w:szCs w:val="20"/>
        </w:rPr>
      </w:pPr>
    </w:p>
    <w:p w:rsidR="00EB595B" w:rsidRPr="002D2D2D" w:rsidRDefault="00EB595B" w:rsidP="00EB595B">
      <w:pPr>
        <w:spacing w:after="0" w:line="288" w:lineRule="auto"/>
        <w:jc w:val="both"/>
        <w:rPr>
          <w:rFonts w:ascii="Verdana" w:hAnsi="Verdana" w:cs="Arial"/>
          <w:sz w:val="20"/>
          <w:szCs w:val="20"/>
        </w:rPr>
      </w:pPr>
      <w:r w:rsidRPr="002D2D2D">
        <w:rPr>
          <w:rFonts w:ascii="Verdana" w:hAnsi="Verdana" w:cs="Arial"/>
          <w:sz w:val="20"/>
          <w:szCs w:val="20"/>
        </w:rPr>
        <w:t>Ma il malcostume popolare a questo riguardo va oltre. Mozziconi ancora accesi vengono scagliati in strada dai finestrini delle auto in movimento. Gli incendi ai margini delle strade durante il periodo estivo sono imputabili a questo comportamento.</w:t>
      </w:r>
    </w:p>
    <w:p w:rsidR="00EB595B" w:rsidRPr="002D2D2D" w:rsidRDefault="00EB595B" w:rsidP="00EB595B">
      <w:pPr>
        <w:spacing w:after="0" w:line="288" w:lineRule="auto"/>
        <w:jc w:val="both"/>
        <w:rPr>
          <w:rFonts w:ascii="Verdana" w:hAnsi="Verdana" w:cs="Arial"/>
          <w:sz w:val="20"/>
          <w:szCs w:val="20"/>
        </w:rPr>
      </w:pPr>
      <w:r w:rsidRPr="002D2D2D">
        <w:rPr>
          <w:rFonts w:ascii="Verdana" w:hAnsi="Verdana" w:cs="Arial"/>
          <w:sz w:val="20"/>
          <w:szCs w:val="20"/>
        </w:rPr>
        <w:t xml:space="preserve">Perché tutto ciò avviene? Per prima cosa i mozziconi di sigaretta maleodoranti </w:t>
      </w:r>
      <w:r>
        <w:rPr>
          <w:rFonts w:ascii="Verdana" w:hAnsi="Verdana" w:cs="Arial"/>
          <w:sz w:val="20"/>
          <w:szCs w:val="20"/>
        </w:rPr>
        <w:t>sono sgraditi allo stesso fumatore</w:t>
      </w:r>
      <w:r w:rsidRPr="002D2D2D">
        <w:rPr>
          <w:rFonts w:ascii="Verdana" w:hAnsi="Verdana" w:cs="Arial"/>
          <w:sz w:val="20"/>
          <w:szCs w:val="20"/>
        </w:rPr>
        <w:t xml:space="preserve">, che preferisce gettarli via piuttosto che accumularli nel proprio posacenere o in quello della propria auto, magari consapevole del fatto che la puzza di fumo è sgradevole per tutti e il fumo di “terza mano” deprezza le auto usate per l’alto costo della sanificazione. </w:t>
      </w:r>
    </w:p>
    <w:p w:rsidR="00EB595B" w:rsidRPr="002D2D2D" w:rsidRDefault="00EB595B" w:rsidP="00EB595B">
      <w:pPr>
        <w:spacing w:after="0" w:line="288" w:lineRule="auto"/>
        <w:jc w:val="both"/>
        <w:rPr>
          <w:rFonts w:ascii="Verdana" w:hAnsi="Verdana" w:cs="Arial"/>
          <w:sz w:val="20"/>
          <w:szCs w:val="20"/>
        </w:rPr>
      </w:pPr>
      <w:r w:rsidRPr="002D2D2D">
        <w:rPr>
          <w:rFonts w:ascii="Verdana" w:hAnsi="Verdana" w:cs="Arial"/>
          <w:sz w:val="20"/>
          <w:szCs w:val="20"/>
        </w:rPr>
        <w:t xml:space="preserve">In secondo luogo gettare via </w:t>
      </w:r>
      <w:r w:rsidRPr="002D2D2D">
        <w:rPr>
          <w:rFonts w:ascii="Verdana" w:hAnsi="Verdana" w:cs="Arial"/>
          <w:color w:val="000000"/>
          <w:sz w:val="20"/>
          <w:szCs w:val="20"/>
        </w:rPr>
        <w:t>il mozzicone</w:t>
      </w:r>
      <w:r w:rsidRPr="002D2D2D">
        <w:rPr>
          <w:rFonts w:ascii="Verdana" w:hAnsi="Verdana" w:cs="Arial"/>
          <w:sz w:val="20"/>
          <w:szCs w:val="20"/>
        </w:rPr>
        <w:t>, senza che vi siano stati precedenti atteggiamenti sociali di condanna esplicita, è divenuto un comportamento “normale”, prevalente nella popolazione dei fumatori, senza che venga dato peso alle conseguenze del gesto.</w:t>
      </w:r>
    </w:p>
    <w:p w:rsidR="00EB595B" w:rsidRPr="002D2D2D" w:rsidRDefault="00EB595B" w:rsidP="00EB595B">
      <w:pPr>
        <w:spacing w:after="0" w:line="288" w:lineRule="auto"/>
        <w:jc w:val="both"/>
        <w:rPr>
          <w:rFonts w:ascii="Verdana" w:hAnsi="Verdana" w:cs="Arial"/>
          <w:sz w:val="20"/>
          <w:szCs w:val="20"/>
        </w:rPr>
      </w:pPr>
      <w:r w:rsidRPr="002D2D2D">
        <w:rPr>
          <w:rFonts w:ascii="Verdana" w:hAnsi="Verdana" w:cs="Arial"/>
          <w:sz w:val="20"/>
          <w:szCs w:val="20"/>
        </w:rPr>
        <w:t>Alcuni Comuni italiani (Lecce, Cremona) hanno già emanato ordinanze amministrative a riguardo atte a contenere la dispersione dei mozziconi nell’ambiente con specifiche sanzioni a tutela di parchi, luoghi di aggregazione (stadi), e interi territori comunali.</w:t>
      </w:r>
    </w:p>
    <w:p w:rsidR="00EB595B" w:rsidRPr="002D2D2D" w:rsidRDefault="00EB595B" w:rsidP="00EB595B">
      <w:pPr>
        <w:spacing w:after="0" w:line="288" w:lineRule="auto"/>
        <w:jc w:val="both"/>
        <w:rPr>
          <w:rFonts w:ascii="Verdana" w:hAnsi="Verdana"/>
          <w:i/>
          <w:sz w:val="20"/>
          <w:szCs w:val="20"/>
        </w:rPr>
      </w:pPr>
      <w:r w:rsidRPr="002D2D2D">
        <w:rPr>
          <w:rFonts w:ascii="Verdana" w:hAnsi="Verdana" w:cs="Arial"/>
          <w:sz w:val="20"/>
          <w:szCs w:val="20"/>
        </w:rPr>
        <w:t xml:space="preserve">Recentemente, il 15 </w:t>
      </w:r>
      <w:r>
        <w:rPr>
          <w:rFonts w:ascii="Verdana" w:hAnsi="Verdana" w:cs="Arial"/>
          <w:sz w:val="20"/>
          <w:szCs w:val="20"/>
        </w:rPr>
        <w:t>novembre</w:t>
      </w:r>
      <w:r w:rsidRPr="002D2D2D">
        <w:rPr>
          <w:rFonts w:ascii="Verdana" w:hAnsi="Verdana" w:cs="Arial"/>
          <w:sz w:val="20"/>
          <w:szCs w:val="20"/>
        </w:rPr>
        <w:t xml:space="preserve"> 2014, una proposta di coinvolgere tutti i Comuni italiani in questa opera di civismo è stata presentata dagli organizzatori di questa in</w:t>
      </w:r>
      <w:r>
        <w:rPr>
          <w:rFonts w:ascii="Verdana" w:hAnsi="Verdana" w:cs="Arial"/>
          <w:sz w:val="20"/>
          <w:szCs w:val="20"/>
        </w:rPr>
        <w:t xml:space="preserve">iziativa a </w:t>
      </w:r>
      <w:proofErr w:type="spellStart"/>
      <w:r>
        <w:rPr>
          <w:rFonts w:ascii="Verdana" w:hAnsi="Verdana" w:cs="Arial"/>
          <w:sz w:val="20"/>
          <w:szCs w:val="20"/>
        </w:rPr>
        <w:t>Roccella</w:t>
      </w:r>
      <w:proofErr w:type="spellEnd"/>
      <w:r>
        <w:rPr>
          <w:rFonts w:ascii="Verdana" w:hAnsi="Verdana" w:cs="Arial"/>
          <w:sz w:val="20"/>
          <w:szCs w:val="20"/>
        </w:rPr>
        <w:t xml:space="preserve"> Ionica (RC), sotto gli auspici del Ministro degli Affari Regionali Dott.ssa Maria Carmela </w:t>
      </w:r>
      <w:proofErr w:type="spellStart"/>
      <w:r>
        <w:rPr>
          <w:rFonts w:ascii="Verdana" w:hAnsi="Verdana" w:cs="Arial"/>
          <w:sz w:val="20"/>
          <w:szCs w:val="20"/>
        </w:rPr>
        <w:t>Lanzetta</w:t>
      </w:r>
      <w:proofErr w:type="spellEnd"/>
      <w:r>
        <w:rPr>
          <w:rFonts w:ascii="Verdana" w:hAnsi="Verdana" w:cs="Arial"/>
          <w:sz w:val="20"/>
          <w:szCs w:val="20"/>
        </w:rPr>
        <w:t>.</w:t>
      </w:r>
    </w:p>
    <w:p w:rsidR="00EB595B" w:rsidRDefault="00EB595B" w:rsidP="00EB595B">
      <w:pPr>
        <w:spacing w:line="288" w:lineRule="auto"/>
        <w:jc w:val="both"/>
        <w:rPr>
          <w:rFonts w:ascii="Calibri" w:hAnsi="Calibri"/>
          <w:i/>
          <w:sz w:val="20"/>
          <w:szCs w:val="20"/>
        </w:rPr>
      </w:pPr>
    </w:p>
    <w:p w:rsidR="003725D5" w:rsidRDefault="003725D5" w:rsidP="00EB595B">
      <w:pPr>
        <w:spacing w:line="288" w:lineRule="auto"/>
        <w:jc w:val="both"/>
        <w:rPr>
          <w:rFonts w:ascii="Calibri" w:hAnsi="Calibri"/>
          <w:i/>
          <w:sz w:val="20"/>
          <w:szCs w:val="20"/>
        </w:rPr>
      </w:pPr>
    </w:p>
    <w:p w:rsidR="003725D5" w:rsidRDefault="003725D5" w:rsidP="00EB595B">
      <w:pPr>
        <w:spacing w:line="288" w:lineRule="auto"/>
        <w:jc w:val="both"/>
        <w:rPr>
          <w:rFonts w:ascii="Calibri" w:hAnsi="Calibri"/>
          <w:i/>
          <w:sz w:val="20"/>
          <w:szCs w:val="20"/>
        </w:rPr>
      </w:pPr>
    </w:p>
    <w:p w:rsidR="003725D5" w:rsidRDefault="003725D5" w:rsidP="00EB595B">
      <w:pPr>
        <w:spacing w:line="288" w:lineRule="auto"/>
        <w:jc w:val="both"/>
        <w:rPr>
          <w:rFonts w:ascii="Calibri" w:hAnsi="Calibri"/>
          <w:i/>
          <w:sz w:val="20"/>
          <w:szCs w:val="20"/>
        </w:rPr>
      </w:pPr>
    </w:p>
    <w:p w:rsidR="003725D5" w:rsidRDefault="003725D5" w:rsidP="00EB595B">
      <w:pPr>
        <w:spacing w:line="288" w:lineRule="auto"/>
        <w:jc w:val="both"/>
        <w:rPr>
          <w:rFonts w:ascii="Calibri" w:hAnsi="Calibri"/>
          <w:i/>
          <w:sz w:val="20"/>
          <w:szCs w:val="20"/>
        </w:rPr>
      </w:pPr>
    </w:p>
    <w:p w:rsidR="00EB595B" w:rsidRPr="008D3A5F" w:rsidRDefault="00EB595B" w:rsidP="00EB595B">
      <w:pPr>
        <w:spacing w:line="288" w:lineRule="auto"/>
        <w:jc w:val="both"/>
        <w:rPr>
          <w:rFonts w:ascii="Calibri" w:hAnsi="Calibri"/>
          <w:i/>
          <w:sz w:val="20"/>
          <w:szCs w:val="20"/>
        </w:rPr>
      </w:pPr>
      <w:r>
        <w:rPr>
          <w:rFonts w:ascii="Calibri" w:hAnsi="Calibri"/>
          <w:i/>
          <w:sz w:val="20"/>
          <w:szCs w:val="20"/>
        </w:rPr>
        <w:t>Roma, 9 gennaio 2015</w:t>
      </w:r>
    </w:p>
    <w:sectPr w:rsidR="00EB595B" w:rsidRPr="008D3A5F" w:rsidSect="00B251C1">
      <w:pgSz w:w="11906" w:h="16838"/>
      <w:pgMar w:top="567" w:right="851" w:bottom="198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5832"/>
    <w:multiLevelType w:val="hybridMultilevel"/>
    <w:tmpl w:val="996C5C7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369D6FB2"/>
    <w:multiLevelType w:val="hybridMultilevel"/>
    <w:tmpl w:val="DFE286A4"/>
    <w:lvl w:ilvl="0" w:tplc="91E698FE">
      <w:start w:val="9"/>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36288D"/>
    <w:multiLevelType w:val="hybridMultilevel"/>
    <w:tmpl w:val="EBE8D71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4AB82AA7"/>
    <w:multiLevelType w:val="hybridMultilevel"/>
    <w:tmpl w:val="64DA9BDC"/>
    <w:lvl w:ilvl="0" w:tplc="0410000F">
      <w:start w:val="1"/>
      <w:numFmt w:val="decimal"/>
      <w:lvlText w:val="%1."/>
      <w:lvlJc w:val="left"/>
      <w:pPr>
        <w:tabs>
          <w:tab w:val="num" w:pos="720"/>
        </w:tabs>
        <w:ind w:left="720" w:hanging="360"/>
      </w:pPr>
      <w:rPr>
        <w:rFonts w:ascii="Times New Roman" w:hAnsi="Times New Roman" w:cs="Times New Roman"/>
      </w:rPr>
    </w:lvl>
    <w:lvl w:ilvl="1" w:tplc="BBCC2BF2">
      <w:start w:val="1"/>
      <w:numFmt w:val="decimal"/>
      <w:lvlText w:val="%2."/>
      <w:lvlJc w:val="left"/>
      <w:pPr>
        <w:tabs>
          <w:tab w:val="num" w:pos="1440"/>
        </w:tabs>
        <w:ind w:left="1440" w:hanging="360"/>
      </w:pPr>
      <w:rPr>
        <w:rFonts w:ascii="Arial" w:hAnsi="Arial" w:cs="Aria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64DB75B2"/>
    <w:multiLevelType w:val="hybridMultilevel"/>
    <w:tmpl w:val="F41EB8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useFELayout/>
  </w:compat>
  <w:rsids>
    <w:rsidRoot w:val="00B36FC5"/>
    <w:rsid w:val="0001621A"/>
    <w:rsid w:val="000706CF"/>
    <w:rsid w:val="00092621"/>
    <w:rsid w:val="000B1B34"/>
    <w:rsid w:val="000D1363"/>
    <w:rsid w:val="000D20C3"/>
    <w:rsid w:val="001056D2"/>
    <w:rsid w:val="00123964"/>
    <w:rsid w:val="0016217D"/>
    <w:rsid w:val="001B012B"/>
    <w:rsid w:val="001E3719"/>
    <w:rsid w:val="001F233B"/>
    <w:rsid w:val="00200814"/>
    <w:rsid w:val="00245E1C"/>
    <w:rsid w:val="002544B1"/>
    <w:rsid w:val="002702FA"/>
    <w:rsid w:val="002709B7"/>
    <w:rsid w:val="002D2D2D"/>
    <w:rsid w:val="002D340B"/>
    <w:rsid w:val="002E59F1"/>
    <w:rsid w:val="002F6BA5"/>
    <w:rsid w:val="0030759B"/>
    <w:rsid w:val="003163C9"/>
    <w:rsid w:val="00346FA8"/>
    <w:rsid w:val="00351F65"/>
    <w:rsid w:val="00360F59"/>
    <w:rsid w:val="003725D5"/>
    <w:rsid w:val="0039524D"/>
    <w:rsid w:val="003A028A"/>
    <w:rsid w:val="003A0B53"/>
    <w:rsid w:val="003A2BB7"/>
    <w:rsid w:val="003D7308"/>
    <w:rsid w:val="0041595A"/>
    <w:rsid w:val="004335EF"/>
    <w:rsid w:val="00434A61"/>
    <w:rsid w:val="004537F5"/>
    <w:rsid w:val="004608AD"/>
    <w:rsid w:val="004860F9"/>
    <w:rsid w:val="004D1388"/>
    <w:rsid w:val="004E404D"/>
    <w:rsid w:val="005163EC"/>
    <w:rsid w:val="00544903"/>
    <w:rsid w:val="005D090F"/>
    <w:rsid w:val="005E32EE"/>
    <w:rsid w:val="006023BE"/>
    <w:rsid w:val="00605D8E"/>
    <w:rsid w:val="006130AF"/>
    <w:rsid w:val="00666206"/>
    <w:rsid w:val="006A2A40"/>
    <w:rsid w:val="006D7FA5"/>
    <w:rsid w:val="006E2F9E"/>
    <w:rsid w:val="007324DE"/>
    <w:rsid w:val="008058C6"/>
    <w:rsid w:val="00810B51"/>
    <w:rsid w:val="00854E04"/>
    <w:rsid w:val="008608FB"/>
    <w:rsid w:val="008D7E75"/>
    <w:rsid w:val="008E61D9"/>
    <w:rsid w:val="009445F6"/>
    <w:rsid w:val="00950F23"/>
    <w:rsid w:val="00981AE6"/>
    <w:rsid w:val="009836D7"/>
    <w:rsid w:val="009A59BB"/>
    <w:rsid w:val="009A5B23"/>
    <w:rsid w:val="009B6408"/>
    <w:rsid w:val="00A64CF6"/>
    <w:rsid w:val="00A717E7"/>
    <w:rsid w:val="00A92B47"/>
    <w:rsid w:val="00AE1535"/>
    <w:rsid w:val="00AE6F1B"/>
    <w:rsid w:val="00B02301"/>
    <w:rsid w:val="00B251C1"/>
    <w:rsid w:val="00B36FC5"/>
    <w:rsid w:val="00B93C88"/>
    <w:rsid w:val="00BE7F8B"/>
    <w:rsid w:val="00C00260"/>
    <w:rsid w:val="00C2799F"/>
    <w:rsid w:val="00C448C0"/>
    <w:rsid w:val="00C82FA0"/>
    <w:rsid w:val="00CA1000"/>
    <w:rsid w:val="00D83FED"/>
    <w:rsid w:val="00D9061B"/>
    <w:rsid w:val="00D97896"/>
    <w:rsid w:val="00DB7659"/>
    <w:rsid w:val="00DE3DDF"/>
    <w:rsid w:val="00E34E97"/>
    <w:rsid w:val="00EB595B"/>
    <w:rsid w:val="00EC14E8"/>
    <w:rsid w:val="00EC2996"/>
    <w:rsid w:val="00EF5274"/>
    <w:rsid w:val="00F229C3"/>
    <w:rsid w:val="00F26D80"/>
    <w:rsid w:val="00F47DAE"/>
    <w:rsid w:val="00F5201F"/>
    <w:rsid w:val="00FA3739"/>
    <w:rsid w:val="00FA5F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62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E32EE"/>
    <w:rPr>
      <w:color w:val="0000FF" w:themeColor="hyperlink"/>
      <w:u w:val="single"/>
    </w:rPr>
  </w:style>
  <w:style w:type="paragraph" w:styleId="Testofumetto">
    <w:name w:val="Balloon Text"/>
    <w:basedOn w:val="Normale"/>
    <w:link w:val="TestofumettoCarattere"/>
    <w:uiPriority w:val="99"/>
    <w:semiHidden/>
    <w:unhideWhenUsed/>
    <w:rsid w:val="005E32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32EE"/>
    <w:rPr>
      <w:rFonts w:ascii="Tahoma" w:hAnsi="Tahoma" w:cs="Tahoma"/>
      <w:sz w:val="16"/>
      <w:szCs w:val="16"/>
    </w:rPr>
  </w:style>
  <w:style w:type="paragraph" w:styleId="Paragrafoelenco">
    <w:name w:val="List Paragraph"/>
    <w:basedOn w:val="Normale"/>
    <w:uiPriority w:val="34"/>
    <w:qFormat/>
    <w:rsid w:val="00AE1535"/>
    <w:pPr>
      <w:ind w:left="720"/>
      <w:contextualSpacing/>
    </w:pPr>
  </w:style>
  <w:style w:type="paragraph" w:styleId="Corpodeltesto3">
    <w:name w:val="Body Text 3"/>
    <w:basedOn w:val="Normale"/>
    <w:link w:val="Corpodeltesto3Carattere"/>
    <w:rsid w:val="00981AE6"/>
    <w:pPr>
      <w:spacing w:after="0" w:line="240" w:lineRule="auto"/>
      <w:jc w:val="both"/>
    </w:pPr>
    <w:rPr>
      <w:rFonts w:ascii="Times New Roman" w:eastAsia="Times New Roman" w:hAnsi="Times New Roman" w:cs="Times New Roman"/>
      <w:sz w:val="24"/>
      <w:szCs w:val="24"/>
    </w:rPr>
  </w:style>
  <w:style w:type="character" w:customStyle="1" w:styleId="Corpodeltesto3Carattere">
    <w:name w:val="Corpo del testo 3 Carattere"/>
    <w:basedOn w:val="Carpredefinitoparagrafo"/>
    <w:link w:val="Corpodeltesto3"/>
    <w:rsid w:val="00981AE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E32EE"/>
    <w:rPr>
      <w:color w:val="0000FF" w:themeColor="hyperlink"/>
      <w:u w:val="single"/>
    </w:rPr>
  </w:style>
  <w:style w:type="paragraph" w:styleId="Testofumetto">
    <w:name w:val="Balloon Text"/>
    <w:basedOn w:val="Normale"/>
    <w:link w:val="TestofumettoCarattere"/>
    <w:uiPriority w:val="99"/>
    <w:semiHidden/>
    <w:unhideWhenUsed/>
    <w:rsid w:val="005E32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32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319006">
      <w:bodyDiv w:val="1"/>
      <w:marLeft w:val="0"/>
      <w:marRight w:val="0"/>
      <w:marTop w:val="0"/>
      <w:marBottom w:val="0"/>
      <w:divBdr>
        <w:top w:val="none" w:sz="0" w:space="0" w:color="auto"/>
        <w:left w:val="none" w:sz="0" w:space="0" w:color="auto"/>
        <w:bottom w:val="none" w:sz="0" w:space="0" w:color="auto"/>
        <w:right w:val="none" w:sz="0" w:space="0" w:color="auto"/>
      </w:divBdr>
    </w:div>
    <w:div w:id="455366469">
      <w:bodyDiv w:val="1"/>
      <w:marLeft w:val="0"/>
      <w:marRight w:val="0"/>
      <w:marTop w:val="0"/>
      <w:marBottom w:val="0"/>
      <w:divBdr>
        <w:top w:val="none" w:sz="0" w:space="0" w:color="auto"/>
        <w:left w:val="none" w:sz="0" w:space="0" w:color="auto"/>
        <w:bottom w:val="none" w:sz="0" w:space="0" w:color="auto"/>
        <w:right w:val="none" w:sz="0" w:space="0" w:color="auto"/>
      </w:divBdr>
    </w:div>
    <w:div w:id="974599367">
      <w:bodyDiv w:val="1"/>
      <w:marLeft w:val="0"/>
      <w:marRight w:val="0"/>
      <w:marTop w:val="0"/>
      <w:marBottom w:val="0"/>
      <w:divBdr>
        <w:top w:val="none" w:sz="0" w:space="0" w:color="auto"/>
        <w:left w:val="none" w:sz="0" w:space="0" w:color="auto"/>
        <w:bottom w:val="none" w:sz="0" w:space="0" w:color="auto"/>
        <w:right w:val="none" w:sz="0" w:space="0" w:color="auto"/>
      </w:divBdr>
    </w:div>
    <w:div w:id="1485510014">
      <w:bodyDiv w:val="1"/>
      <w:marLeft w:val="0"/>
      <w:marRight w:val="0"/>
      <w:marTop w:val="0"/>
      <w:marBottom w:val="0"/>
      <w:divBdr>
        <w:top w:val="none" w:sz="0" w:space="0" w:color="auto"/>
        <w:left w:val="none" w:sz="0" w:space="0" w:color="auto"/>
        <w:bottom w:val="none" w:sz="0" w:space="0" w:color="auto"/>
        <w:right w:val="none" w:sz="0" w:space="0" w:color="auto"/>
      </w:divBdr>
      <w:divsChild>
        <w:div w:id="1075198826">
          <w:marLeft w:val="0"/>
          <w:marRight w:val="0"/>
          <w:marTop w:val="0"/>
          <w:marBottom w:val="0"/>
          <w:divBdr>
            <w:top w:val="none" w:sz="0" w:space="0" w:color="auto"/>
            <w:left w:val="none" w:sz="0" w:space="0" w:color="auto"/>
            <w:bottom w:val="none" w:sz="0" w:space="0" w:color="auto"/>
            <w:right w:val="none" w:sz="0" w:space="0" w:color="auto"/>
          </w:divBdr>
        </w:div>
      </w:divsChild>
    </w:div>
    <w:div w:id="1742217626">
      <w:bodyDiv w:val="1"/>
      <w:marLeft w:val="0"/>
      <w:marRight w:val="0"/>
      <w:marTop w:val="0"/>
      <w:marBottom w:val="0"/>
      <w:divBdr>
        <w:top w:val="none" w:sz="0" w:space="0" w:color="auto"/>
        <w:left w:val="none" w:sz="0" w:space="0" w:color="auto"/>
        <w:bottom w:val="none" w:sz="0" w:space="0" w:color="auto"/>
        <w:right w:val="none" w:sz="0" w:space="0" w:color="auto"/>
      </w:divBdr>
      <w:divsChild>
        <w:div w:id="874347754">
          <w:marLeft w:val="0"/>
          <w:marRight w:val="0"/>
          <w:marTop w:val="0"/>
          <w:marBottom w:val="0"/>
          <w:divBdr>
            <w:top w:val="none" w:sz="0" w:space="0" w:color="auto"/>
            <w:left w:val="none" w:sz="0" w:space="0" w:color="auto"/>
            <w:bottom w:val="none" w:sz="0" w:space="0" w:color="auto"/>
            <w:right w:val="none" w:sz="0" w:space="0" w:color="auto"/>
          </w:divBdr>
        </w:div>
        <w:div w:id="1264067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9EF90-61AD-4CDF-9EE0-40A8C69A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1507</Words>
  <Characters>8590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Fondazione IRCCS Ca'Granda Ospedale Maggiore</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daniela_notari</cp:lastModifiedBy>
  <cp:revision>4</cp:revision>
  <cp:lastPrinted>2015-01-29T11:05:00Z</cp:lastPrinted>
  <dcterms:created xsi:type="dcterms:W3CDTF">2015-01-29T10:48:00Z</dcterms:created>
  <dcterms:modified xsi:type="dcterms:W3CDTF">2015-01-29T11:07:00Z</dcterms:modified>
</cp:coreProperties>
</file>